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3" w:rsidRPr="00154649" w:rsidRDefault="006008B3" w:rsidP="006008B3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:rsidR="006008B3" w:rsidRPr="00154649" w:rsidRDefault="006008B3" w:rsidP="006008B3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  <w:t>Rok szkolny: 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1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/202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2</w:t>
      </w:r>
    </w:p>
    <w:p w:rsidR="006008B3" w:rsidRPr="00154649" w:rsidRDefault="006008B3" w:rsidP="006008B3">
      <w:pPr>
        <w:tabs>
          <w:tab w:val="left" w:pos="6999"/>
        </w:tabs>
        <w:rPr>
          <w:rFonts w:ascii="Calibri" w:hAnsi="Calibri"/>
          <w:color w:val="002060"/>
          <w:sz w:val="22"/>
          <w:szCs w:val="22"/>
        </w:rPr>
      </w:pP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:rsidR="006008B3" w:rsidRPr="00154649" w:rsidRDefault="006008B3" w:rsidP="006008B3">
      <w:pPr>
        <w:pStyle w:val="Akapitzlist"/>
        <w:numPr>
          <w:ilvl w:val="0"/>
          <w:numId w:val="1"/>
        </w:numPr>
        <w:tabs>
          <w:tab w:val="left" w:pos="142"/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:rsidR="006008B3" w:rsidRPr="00154649" w:rsidRDefault="006008B3" w:rsidP="006008B3">
      <w:pPr>
        <w:pStyle w:val="Akapitzlist"/>
        <w:numPr>
          <w:ilvl w:val="0"/>
          <w:numId w:val="1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:rsidR="006008B3" w:rsidRPr="00154649" w:rsidRDefault="006008B3" w:rsidP="006008B3">
      <w:pPr>
        <w:pStyle w:val="Akapitzlist"/>
        <w:numPr>
          <w:ilvl w:val="0"/>
          <w:numId w:val="3"/>
        </w:numPr>
        <w:tabs>
          <w:tab w:val="left" w:pos="425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:rsidR="006008B3" w:rsidRPr="00154649" w:rsidRDefault="006008B3" w:rsidP="006008B3">
      <w:pPr>
        <w:pStyle w:val="Akapitzlist"/>
        <w:numPr>
          <w:ilvl w:val="0"/>
          <w:numId w:val="2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:rsidR="006008B3" w:rsidRPr="00154649" w:rsidRDefault="006008B3" w:rsidP="006008B3">
      <w:pPr>
        <w:pStyle w:val="Akapitzlist"/>
        <w:numPr>
          <w:ilvl w:val="0"/>
          <w:numId w:val="2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:rsidR="006008B3" w:rsidRPr="00154649" w:rsidRDefault="006008B3" w:rsidP="006008B3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:rsidR="006008B3" w:rsidRPr="00154649" w:rsidRDefault="006008B3" w:rsidP="006008B3">
      <w:pPr>
        <w:tabs>
          <w:tab w:val="left" w:pos="284"/>
          <w:tab w:val="left" w:pos="425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154649">
        <w:rPr>
          <w:rFonts w:ascii="Calibri" w:hAnsi="Calibri" w:cs="Calibri"/>
          <w:sz w:val="22"/>
          <w:szCs w:val="22"/>
          <w:lang w:eastAsia="pl-PL"/>
        </w:rPr>
        <w:t>online</w:t>
      </w:r>
      <w:proofErr w:type="spellEnd"/>
      <w:r w:rsidRPr="00154649">
        <w:rPr>
          <w:rFonts w:ascii="Calibri" w:hAnsi="Calibri" w:cs="Calibri"/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6008B3" w:rsidRPr="00154649" w:rsidRDefault="006008B3" w:rsidP="006008B3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:rsidR="006008B3" w:rsidRPr="00154649" w:rsidRDefault="006008B3" w:rsidP="006008B3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:rsidR="006008B3" w:rsidRPr="00154649" w:rsidRDefault="006008B3" w:rsidP="006008B3">
      <w:pPr>
        <w:pStyle w:val="Akapitzlist"/>
        <w:tabs>
          <w:tab w:val="left" w:pos="6999"/>
        </w:tabs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:rsidR="006008B3" w:rsidRPr="00154649" w:rsidRDefault="006008B3" w:rsidP="006008B3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:rsidR="006008B3" w:rsidRPr="00154649" w:rsidRDefault="006008B3" w:rsidP="006008B3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:rsidR="006008B3" w:rsidRPr="00154649" w:rsidRDefault="006008B3" w:rsidP="006008B3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:rsidR="006008B3" w:rsidRPr="00154649" w:rsidRDefault="006008B3" w:rsidP="006008B3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:rsidR="006008B3" w:rsidRPr="00154649" w:rsidRDefault="006008B3" w:rsidP="006008B3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6008B3" w:rsidRPr="00154649" w:rsidRDefault="006008B3" w:rsidP="006008B3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:rsidR="006008B3" w:rsidRPr="00154649" w:rsidRDefault="006008B3" w:rsidP="006008B3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:rsidR="006008B3" w:rsidRPr="00154649" w:rsidRDefault="006008B3" w:rsidP="006008B3">
      <w:pPr>
        <w:tabs>
          <w:tab w:val="left" w:pos="227"/>
          <w:tab w:val="left" w:pos="284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:rsidR="006008B3" w:rsidRPr="00154649" w:rsidRDefault="006008B3" w:rsidP="006008B3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:rsidR="006008B3" w:rsidRPr="00154649" w:rsidRDefault="006008B3" w:rsidP="006008B3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:rsidR="006008B3" w:rsidRPr="00154649" w:rsidRDefault="006008B3" w:rsidP="006008B3">
      <w:pPr>
        <w:pStyle w:val="Akapitzlist"/>
        <w:numPr>
          <w:ilvl w:val="0"/>
          <w:numId w:val="5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:rsidR="006008B3" w:rsidRPr="00154649" w:rsidRDefault="006008B3" w:rsidP="006008B3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:rsidR="006008B3" w:rsidRPr="00154649" w:rsidRDefault="006008B3" w:rsidP="006008B3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6008B3" w:rsidRPr="00154649" w:rsidRDefault="006008B3" w:rsidP="006008B3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:rsidR="006008B3" w:rsidRPr="00154649" w:rsidRDefault="006008B3" w:rsidP="006008B3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</w:p>
    <w:p w:rsidR="006008B3" w:rsidRPr="00154649" w:rsidRDefault="006008B3" w:rsidP="006008B3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:rsidR="006008B3" w:rsidRPr="00154649" w:rsidRDefault="006008B3" w:rsidP="006008B3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6008B3" w:rsidRDefault="006008B3" w:rsidP="006008B3">
      <w:pPr>
        <w:autoSpaceDE w:val="0"/>
        <w:autoSpaceDN w:val="0"/>
        <w:adjustRightInd w:val="0"/>
        <w:ind w:left="227"/>
        <w:jc w:val="center"/>
        <w:rPr>
          <w:rFonts w:ascii="Calibri" w:hAnsi="Calibri" w:cs="Calibri"/>
          <w:b/>
          <w:sz w:val="26"/>
          <w:szCs w:val="26"/>
          <w:lang w:eastAsia="pl-PL"/>
        </w:rPr>
      </w:pPr>
    </w:p>
    <w:p w:rsidR="006008B3" w:rsidRDefault="006008B3" w:rsidP="006008B3">
      <w:pPr>
        <w:autoSpaceDE w:val="0"/>
        <w:autoSpaceDN w:val="0"/>
        <w:adjustRightInd w:val="0"/>
        <w:ind w:left="227"/>
        <w:jc w:val="center"/>
        <w:rPr>
          <w:rFonts w:ascii="Calibri" w:hAnsi="Calibri" w:cs="Calibri"/>
          <w:b/>
          <w:sz w:val="26"/>
          <w:szCs w:val="26"/>
          <w:lang w:eastAsia="pl-PL"/>
        </w:rPr>
      </w:pPr>
    </w:p>
    <w:p w:rsidR="006008B3" w:rsidRPr="00154649" w:rsidRDefault="006008B3" w:rsidP="006008B3">
      <w:pPr>
        <w:autoSpaceDE w:val="0"/>
        <w:autoSpaceDN w:val="0"/>
        <w:adjustRightInd w:val="0"/>
        <w:ind w:left="227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154649">
        <w:rPr>
          <w:rFonts w:ascii="Calibri" w:hAnsi="Calibri" w:cs="Calibri"/>
          <w:b/>
          <w:sz w:val="26"/>
          <w:szCs w:val="26"/>
          <w:lang w:eastAsia="pl-PL"/>
        </w:rPr>
        <w:t>Klasa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38"/>
        <w:gridCol w:w="3539"/>
        <w:gridCol w:w="3492"/>
        <w:gridCol w:w="3491"/>
      </w:tblGrid>
      <w:tr w:rsidR="006008B3" w:rsidRPr="003A3C2B" w:rsidTr="00F65AAA">
        <w:tc>
          <w:tcPr>
            <w:tcW w:w="15446" w:type="dxa"/>
            <w:gridSpan w:val="4"/>
            <w:shd w:val="clear" w:color="auto" w:fill="auto"/>
          </w:tcPr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Ocena</w:t>
            </w:r>
          </w:p>
        </w:tc>
      </w:tr>
      <w:tr w:rsidR="006008B3" w:rsidRPr="003A3C2B" w:rsidTr="00F65AAA">
        <w:tc>
          <w:tcPr>
            <w:tcW w:w="3861" w:type="dxa"/>
            <w:shd w:val="clear" w:color="auto" w:fill="auto"/>
          </w:tcPr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dopuszczający</w:t>
            </w:r>
          </w:p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3862" w:type="dxa"/>
            <w:shd w:val="clear" w:color="auto" w:fill="auto"/>
          </w:tcPr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dostateczny</w:t>
            </w:r>
          </w:p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3861" w:type="dxa"/>
            <w:shd w:val="clear" w:color="auto" w:fill="auto"/>
          </w:tcPr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dobry</w:t>
            </w:r>
          </w:p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3862" w:type="dxa"/>
            <w:shd w:val="clear" w:color="auto" w:fill="auto"/>
          </w:tcPr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bardzo dobry</w:t>
            </w:r>
          </w:p>
          <w:p w:rsidR="006008B3" w:rsidRPr="00154649" w:rsidRDefault="006008B3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Uczeń:</w:t>
            </w:r>
          </w:p>
        </w:tc>
      </w:tr>
      <w:tr w:rsidR="006008B3" w:rsidRPr="003A3C2B" w:rsidTr="00F65AAA">
        <w:tc>
          <w:tcPr>
            <w:tcW w:w="3861" w:type="dxa"/>
            <w:shd w:val="clear" w:color="auto" w:fill="auto"/>
          </w:tcPr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buduje proste skrypty w programie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zmienne w skryptach budowanych w programie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opisuje algorytm Euklidesa,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wyszukuje największą liczbę w zbiorze nieuporządkowanym,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prosty program w języku C++ wyświetlający tekst na ekranie konsoli,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tworzy nowe bloki (procedury) w skryptach budowanych w programie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definiuje i stosuje funkcje w programach pisanych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pisze polecenia w trybie interaktywnym języka </w:t>
            </w:r>
            <w:proofErr w:type="spellStart"/>
            <w:r w:rsidRPr="00154649">
              <w:t>Python</w:t>
            </w:r>
            <w:proofErr w:type="spellEnd"/>
            <w:r w:rsidRPr="00154649">
              <w:t xml:space="preserve"> do </w:t>
            </w:r>
            <w:r w:rsidRPr="00154649">
              <w:lastRenderedPageBreak/>
              <w:t>wyświetlania tekstu na ekranie,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tworzy procedury z parametrami w języku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wprowadza dane różnego rodzaju do komórek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wskazuje adres komórki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prezentuje na wykresie dane zawarte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realizuje algorytm liniowy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współpracuje w grupie, tworząc wspólny projekt,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prostą stronę internetową w języku HTML i zapisuje ją w pliku,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prostą stronę internetową, korzystając z systemu zarządzania treścią (CMS),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umieszcza pliki w chmurze,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prezentuje określone zagadnienia w postaci prezentacji multimedialnej,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slajdy do prezentacji multimedialnej,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test i obrazy do prezentacji multimedialnej.</w:t>
            </w:r>
          </w:p>
        </w:tc>
        <w:tc>
          <w:tcPr>
            <w:tcW w:w="3862" w:type="dxa"/>
            <w:shd w:val="clear" w:color="auto" w:fill="auto"/>
          </w:tcPr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lastRenderedPageBreak/>
              <w:t xml:space="preserve">wykorzystuje instrukcje warunkowe w skryptach budowanych w programie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iteracje w skryptach budowanych w języku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realizuje algorytm Euklidesa w skrypcie programu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buduje w programie </w:t>
            </w:r>
            <w:proofErr w:type="spellStart"/>
            <w:r w:rsidRPr="00154649">
              <w:t>Scratch</w:t>
            </w:r>
            <w:proofErr w:type="spellEnd"/>
            <w:r w:rsidRPr="00154649">
              <w:t xml:space="preserve"> skrypt wyszukujący największą liczbę w zbiorze nieuporządkowanym,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opisuje różnice pomiędzy kodem źródłowym a kodem wynikowym,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zmienne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wykonuje podstawowe operacje matematyczne na zmiennych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tablice do przechowywania danych </w:t>
            </w:r>
            <w:r w:rsidRPr="00154649">
              <w:lastRenderedPageBreak/>
              <w:t>w programach pisanych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tworzy i zapisuje prosty program w języku </w:t>
            </w:r>
            <w:proofErr w:type="spellStart"/>
            <w:r w:rsidRPr="00154649">
              <w:t>Python</w:t>
            </w:r>
            <w:proofErr w:type="spellEnd"/>
            <w:r w:rsidRPr="00154649">
              <w:t xml:space="preserve"> do wyświetlania tekstu na ekranie,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definiuje i stosuje funkcje w języku </w:t>
            </w:r>
            <w:proofErr w:type="spellStart"/>
            <w:r w:rsidRPr="00154649">
              <w:t>Python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wskazuje zakres komórek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proste formuły obliczeniowe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zmienia wygląd komórek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i formatuje obramowania komórek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drukuje tabele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zmienia wygląd wykresu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wstawia tabelę lub wykres arkusza kalkulacyjnego do dokumentu tekstowego,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realizuje algorytm z warunkami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przygotowuje plan działania, realizując projekt grupowy,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formatuje tekst strony internetowej utworzonej w języku HTML,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wykorzystuje motywy, aby zmienić wygląd strony utworzonej w systemie zarządzania treścią,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dodaje obrazy i inne elementy </w:t>
            </w:r>
            <w:r w:rsidRPr="00154649">
              <w:lastRenderedPageBreak/>
              <w:t>multimedialne do strony utworzonej w systemie zarządzania treścią,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udostępnia innym pliki umieszczone w chmurze,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wyszukuje w </w:t>
            </w:r>
            <w:proofErr w:type="spellStart"/>
            <w:r w:rsidRPr="00154649">
              <w:t>internecie</w:t>
            </w:r>
            <w:proofErr w:type="spellEnd"/>
            <w:r w:rsidRPr="00154649">
              <w:t xml:space="preserve"> informacje potrzebne do wykonania zadania,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zmienia wygląd prezentacji, dostosowując kolory poszczególnych elementów.</w:t>
            </w:r>
          </w:p>
        </w:tc>
        <w:tc>
          <w:tcPr>
            <w:tcW w:w="3861" w:type="dxa"/>
            <w:shd w:val="clear" w:color="auto" w:fill="auto"/>
          </w:tcPr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lastRenderedPageBreak/>
              <w:t xml:space="preserve">w programie </w:t>
            </w:r>
            <w:proofErr w:type="spellStart"/>
            <w:r w:rsidRPr="00154649">
              <w:t>Scratch</w:t>
            </w:r>
            <w:proofErr w:type="spellEnd"/>
            <w:r w:rsidRPr="00154649">
              <w:t xml:space="preserve"> buduje skrypt wyodrębniający cyfry danej liczby,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porządkuje elementy zbioru metodą przez wybieranie oraz metodą przez zliczanie,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wyjaśnia, czym jest kompilator,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wykorzystuje instrukcje warunkowe w programach pisanych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algorytmy porządkowania przedstawia w postaci programu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opisuje różnice pomiędzy kompilatorem a interpretatorem,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zmienne w programach pisanych w języku </w:t>
            </w:r>
            <w:proofErr w:type="spellStart"/>
            <w:r w:rsidRPr="00154649">
              <w:t>Python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listy do </w:t>
            </w:r>
            <w:r w:rsidRPr="00154649">
              <w:lastRenderedPageBreak/>
              <w:t xml:space="preserve">przechowywania danych w programach pisanych w języku </w:t>
            </w:r>
            <w:proofErr w:type="spellStart"/>
            <w:r w:rsidRPr="00154649">
              <w:t>Python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algorytmy porządkowania przedstawia w postaci programu w języku </w:t>
            </w:r>
            <w:proofErr w:type="spellStart"/>
            <w:r w:rsidRPr="00154649">
              <w:t>Python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kopiuje formuły do innych komórek arkusza kalkulacyjnego, korzystając z adresowania względnego,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oblicza sumę i średnią zbioru liczb, korzystając z odpowiednich formuł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oraz usuwa wiersze i kolumny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dodaje oraz usuwa wiersze i kolumny arkusza kalkulacyjnego, 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zmienia rozmiar kolumn oraz wierszy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wykorzystuje arkusz kalkulacyjny do obliczania wydatków,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włącza lub wyłącza elementy wykresu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wykresy dla dwóch serii danych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wyjaśnia działanie mechanizmu OLE,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realizuje algorytm iteracyjny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sortuje dane w kolumnie arkusza kalkulacyjnego,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rozdziela zadania pomiędzy członków grupy podczas pracy nad projektem grupowym,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lastRenderedPageBreak/>
              <w:t>dodaje tabele i obrazy do strony utworzonej w języku HTML,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korzysta z kategorii i </w:t>
            </w:r>
            <w:proofErr w:type="spellStart"/>
            <w:r w:rsidRPr="00154649">
              <w:t>tagów</w:t>
            </w:r>
            <w:proofErr w:type="spellEnd"/>
            <w:r w:rsidRPr="00154649">
              <w:t xml:space="preserve"> na stronie internetowe utworzonej w systemie zarządzania treścią,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do prezentacji przejścia i animacje.</w:t>
            </w:r>
          </w:p>
        </w:tc>
        <w:tc>
          <w:tcPr>
            <w:tcW w:w="3862" w:type="dxa"/>
            <w:shd w:val="clear" w:color="auto" w:fill="auto"/>
          </w:tcPr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lastRenderedPageBreak/>
              <w:t xml:space="preserve">sprawdza podzielność liczb, wykorzystując operator </w:t>
            </w:r>
            <w:proofErr w:type="spellStart"/>
            <w:r w:rsidRPr="00154649">
              <w:rPr>
                <w:i/>
              </w:rPr>
              <w:t>mod</w:t>
            </w:r>
            <w:proofErr w:type="spellEnd"/>
            <w:r w:rsidRPr="00154649">
              <w:t xml:space="preserve"> w skrypcie języka </w:t>
            </w:r>
            <w:proofErr w:type="spellStart"/>
            <w:r w:rsidRPr="00154649">
              <w:t>Scratch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wyszukuje element w zbiorze uporządkowanym metodą przez połowienie (</w:t>
            </w:r>
            <w:r w:rsidRPr="00154649">
              <w:rPr>
                <w:i/>
              </w:rPr>
              <w:t>dziel i zwyciężaj</w:t>
            </w:r>
            <w:r w:rsidRPr="00154649">
              <w:t>),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wykorzystuje instrukcje iteracyjne w programach pisanych w języku C++,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pisze w języku C++ program wyszukujący element w zbiorze uporządkowanym,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wykorzystuje instrukcje warunkowe i iteracyjne w programach pisanych w języku </w:t>
            </w:r>
            <w:proofErr w:type="spellStart"/>
            <w:r w:rsidRPr="00154649">
              <w:t>Python</w:t>
            </w:r>
            <w:proofErr w:type="spellEnd"/>
            <w:r w:rsidRPr="00154649">
              <w:t>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pisze w języku </w:t>
            </w:r>
            <w:proofErr w:type="spellStart"/>
            <w:r w:rsidRPr="00154649">
              <w:t>Python</w:t>
            </w:r>
            <w:proofErr w:type="spellEnd"/>
            <w:r w:rsidRPr="00154649">
              <w:t xml:space="preserve"> program wyszukujący element w zbiorze uporządkowanym, 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lastRenderedPageBreak/>
              <w:t>wykorzystuje funkcję JEŻELI arkusza kalkulacyjnego do przedstawiania sytuacji warunkowych,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kopiuje formuły z użyciem adresowania bezwzględnego oraz mieszanego,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tworzy wykresy dla wielu serii danych w arkuszu kalkulacyjnym,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wstawiając obiekt zewnętrzny do dokumentu tekstowego opisuje różnice pomiędzy obiektem osadzonym a połączonym,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wykorzystuje arkusz kalkulacyjny w innych dziedzinach,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wyświetla określone dane w arkuszu kalkulacyjnym, korzystając z funkcji filtrowania,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dodaje hiperłącza do strony utworzonej w języku HTML,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zmienia wygląd menu głównego strony internetowej utworzonej w systemie zarządzania treścią,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dodaje </w:t>
            </w:r>
            <w:proofErr w:type="spellStart"/>
            <w:r w:rsidRPr="00154649">
              <w:t>widżety</w:t>
            </w:r>
            <w:proofErr w:type="spellEnd"/>
            <w:r w:rsidRPr="00154649">
              <w:t xml:space="preserve"> do strony internetowej utworzonej w systemie zarządzania treścią,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>krytycznie ocenia wartość informacji znalezionych w </w:t>
            </w:r>
            <w:proofErr w:type="spellStart"/>
            <w:r w:rsidRPr="00154649">
              <w:t>internecie</w:t>
            </w:r>
            <w:proofErr w:type="spellEnd"/>
            <w:r w:rsidRPr="00154649">
              <w:t xml:space="preserve"> – weryfikuje je w różnych źródłach,</w:t>
            </w:r>
          </w:p>
          <w:p w:rsidR="006008B3" w:rsidRPr="00154649" w:rsidRDefault="006008B3" w:rsidP="006008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</w:pPr>
            <w:r w:rsidRPr="00154649">
              <w:t xml:space="preserve">dodaje do prezentacji własne nagrania audio i wideo. </w:t>
            </w:r>
          </w:p>
          <w:p w:rsidR="006008B3" w:rsidRPr="00154649" w:rsidRDefault="006008B3" w:rsidP="00F65AAA">
            <w:pPr>
              <w:ind w:left="170" w:hanging="17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008B3" w:rsidRPr="00154649" w:rsidRDefault="006008B3" w:rsidP="006008B3">
      <w:pPr>
        <w:rPr>
          <w:rFonts w:ascii="Calibri" w:hAnsi="Calibri"/>
          <w:sz w:val="22"/>
          <w:szCs w:val="22"/>
        </w:rPr>
      </w:pPr>
    </w:p>
    <w:p w:rsidR="006008B3" w:rsidRPr="00154649" w:rsidRDefault="006008B3" w:rsidP="006008B3">
      <w:pPr>
        <w:autoSpaceDE w:val="0"/>
        <w:autoSpaceDN w:val="0"/>
        <w:adjustRightInd w:val="0"/>
        <w:ind w:left="227"/>
        <w:jc w:val="center"/>
        <w:rPr>
          <w:rFonts w:ascii="Calibri" w:hAnsi="Calibri" w:cs="Calibri"/>
          <w:bCs/>
          <w:sz w:val="22"/>
          <w:szCs w:val="22"/>
          <w:lang w:eastAsia="pl-PL"/>
        </w:rPr>
      </w:pPr>
    </w:p>
    <w:p w:rsidR="005A4EC8" w:rsidRDefault="005A4EC8" w:rsidP="006008B3"/>
    <w:sectPr w:rsidR="005A4EC8" w:rsidSect="00600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8B3"/>
    <w:rsid w:val="005A4EC8"/>
    <w:rsid w:val="0060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008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2021-09-07T09:43:00Z</dcterms:created>
  <dcterms:modified xsi:type="dcterms:W3CDTF">2021-09-07T09:45:00Z</dcterms:modified>
</cp:coreProperties>
</file>