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FEFE" w14:textId="77777777" w:rsidR="0043048D" w:rsidRDefault="0043048D" w:rsidP="0043048D">
      <w:pPr>
        <w:spacing w:line="360" w:lineRule="auto"/>
        <w:jc w:val="center"/>
        <w:rPr>
          <w:rFonts w:ascii="Calibri" w:hAnsi="Calibri" w:cs="Humanst521EU-Bold"/>
          <w:b/>
          <w:bCs/>
          <w:color w:val="002060"/>
          <w:sz w:val="30"/>
          <w:szCs w:val="30"/>
        </w:rPr>
      </w:pPr>
      <w:r>
        <w:rPr>
          <w:rFonts w:ascii="Calibri" w:hAnsi="Calibri" w:cs="Humanst521EU-Bold"/>
          <w:b/>
          <w:bCs/>
          <w:color w:val="002060"/>
          <w:sz w:val="30"/>
          <w:szCs w:val="30"/>
        </w:rPr>
        <w:t>Sposoby sprawdzania wiedzy, warunki ubiegania się o ocenę klasyfikacyjną wyższą niż przewidywana</w:t>
      </w:r>
    </w:p>
    <w:p w14:paraId="19F346E5" w14:textId="474A8886" w:rsidR="0043048D" w:rsidRDefault="0043048D" w:rsidP="0043048D">
      <w:pPr>
        <w:spacing w:line="360" w:lineRule="auto"/>
        <w:jc w:val="center"/>
        <w:rPr>
          <w:rFonts w:ascii="Calibri" w:hAnsi="Calibri" w:cs="Humanst521EU-Bold"/>
          <w:b/>
          <w:bCs/>
          <w:color w:val="002060"/>
          <w:sz w:val="30"/>
          <w:szCs w:val="30"/>
        </w:rPr>
      </w:pPr>
      <w:r>
        <w:rPr>
          <w:rFonts w:ascii="Calibri" w:hAnsi="Calibri" w:cs="Humanst521EU-Bold"/>
          <w:b/>
          <w:bCs/>
          <w:color w:val="002060"/>
          <w:sz w:val="30"/>
          <w:szCs w:val="30"/>
        </w:rPr>
        <w:t xml:space="preserve">i wymagania na poszczególne stopnie z Matematyki kl. </w:t>
      </w:r>
      <w:r>
        <w:rPr>
          <w:rFonts w:ascii="Calibri" w:hAnsi="Calibri" w:cs="Humanst521EU-Bold"/>
          <w:b/>
          <w:bCs/>
          <w:color w:val="002060"/>
          <w:sz w:val="30"/>
          <w:szCs w:val="30"/>
        </w:rPr>
        <w:t>5</w:t>
      </w:r>
    </w:p>
    <w:p w14:paraId="24F372E5" w14:textId="77777777" w:rsidR="0043048D" w:rsidRDefault="0043048D" w:rsidP="0043048D">
      <w:pPr>
        <w:spacing w:line="360" w:lineRule="auto"/>
        <w:jc w:val="center"/>
        <w:rPr>
          <w:rFonts w:ascii="Calibri" w:hAnsi="Calibri" w:cs="Humanst521EU-Bold"/>
          <w:b/>
          <w:bCs/>
          <w:color w:val="002060"/>
          <w:sz w:val="30"/>
          <w:szCs w:val="30"/>
        </w:rPr>
      </w:pPr>
    </w:p>
    <w:p w14:paraId="2A8B7B68" w14:textId="77777777" w:rsidR="0043048D" w:rsidRDefault="0043048D" w:rsidP="004304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>
        <w:rPr>
          <w:rFonts w:ascii="Times New Roman" w:eastAsia="Humanist521PL-Roman" w:hAnsi="Times New Roman"/>
          <w:b/>
          <w:color w:val="000000"/>
          <w:sz w:val="24"/>
          <w:szCs w:val="24"/>
        </w:rPr>
        <w:t>Ogólne zasady oceniania uczniów</w:t>
      </w:r>
    </w:p>
    <w:p w14:paraId="440A11CF" w14:textId="77777777" w:rsidR="0043048D" w:rsidRDefault="0043048D" w:rsidP="0043048D">
      <w:pPr>
        <w:tabs>
          <w:tab w:val="left" w:pos="284"/>
        </w:tabs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515A018C" w14:textId="77777777" w:rsidR="0043048D" w:rsidRDefault="0043048D" w:rsidP="0043048D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ab/>
        <w:t>Ocenianie osiągnięć edukacyjnych ucznia polega na rozpoznawaniu przez nauczyciela postępów w opanowaniu przez ucznia wiadomości i umiejętności oraz jego poziomu w stosunku do wymagań edukacyjnych wynikających z podstawy programowej i realizowanych w szkole programów nauczania.</w:t>
      </w:r>
    </w:p>
    <w:p w14:paraId="04FA3F6A" w14:textId="77777777" w:rsidR="0043048D" w:rsidRDefault="0043048D" w:rsidP="0043048D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ab/>
        <w:t>Nauczyciel:</w:t>
      </w:r>
    </w:p>
    <w:p w14:paraId="0F5F7A09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informuje ucznia o poziomie jego osiągnięć edukacyjnych oraz o postępach w tym zakresie;</w:t>
      </w:r>
    </w:p>
    <w:p w14:paraId="5CD96B68" w14:textId="77777777" w:rsidR="0043048D" w:rsidRDefault="0043048D" w:rsidP="0043048D">
      <w:pPr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 xml:space="preserve">udziela </w:t>
      </w:r>
      <w:hyperlink r:id="rId5" w:anchor="P1A6" w:tgtFrame="ostatnia" w:history="1">
        <w:r>
          <w:rPr>
            <w:rStyle w:val="Hipercze"/>
            <w:color w:val="000000"/>
            <w:sz w:val="20"/>
            <w:szCs w:val="20"/>
          </w:rPr>
          <w:t>uczniowi</w:t>
        </w:r>
      </w:hyperlink>
      <w:r>
        <w:rPr>
          <w:color w:val="000000"/>
          <w:sz w:val="20"/>
          <w:szCs w:val="20"/>
        </w:rPr>
        <w:t xml:space="preserve"> pomocy w nauce poprzez przekazanie informacji o tym, co zrobił dobrze i jak powinien się dalej uczyć;</w:t>
      </w:r>
    </w:p>
    <w:p w14:paraId="1BFA6134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dostarcza rodzicom informacji o postępach, trudnościach w nauce oraz specjalnych uzdolnieniach ucznia.</w:t>
      </w:r>
    </w:p>
    <w:p w14:paraId="6F6FDB5C" w14:textId="77777777" w:rsidR="0043048D" w:rsidRDefault="0043048D" w:rsidP="004304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Oceny są jawne dla ucznia i jego rodziców.</w:t>
      </w:r>
    </w:p>
    <w:p w14:paraId="313F3F99" w14:textId="77777777" w:rsidR="0043048D" w:rsidRDefault="0043048D" w:rsidP="004304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Sprawdzone i ocenione pisemne prace kontrolne są udostępniane do wglądu uczniowi lub jego rodzicom na terenie szkoły.</w:t>
      </w:r>
    </w:p>
    <w:p w14:paraId="6277AF11" w14:textId="77777777" w:rsidR="0043048D" w:rsidRDefault="0043048D" w:rsidP="0043048D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0"/>
          <w:szCs w:val="20"/>
        </w:rPr>
      </w:pPr>
    </w:p>
    <w:p w14:paraId="2483FAE4" w14:textId="77777777" w:rsidR="0043048D" w:rsidRDefault="0043048D" w:rsidP="0043048D">
      <w:pPr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763CBCE4" w14:textId="77777777" w:rsidR="0043048D" w:rsidRDefault="0043048D" w:rsidP="004304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>
        <w:rPr>
          <w:rFonts w:ascii="Times New Roman" w:eastAsia="Humanist521PL-Roman" w:hAnsi="Times New Roman"/>
          <w:b/>
          <w:color w:val="000000"/>
          <w:sz w:val="24"/>
          <w:szCs w:val="24"/>
        </w:rPr>
        <w:t>Kryteria oceniania poszczególnych form aktywności</w:t>
      </w:r>
    </w:p>
    <w:p w14:paraId="13275C49" w14:textId="77777777" w:rsidR="0043048D" w:rsidRDefault="0043048D" w:rsidP="0043048D">
      <w:pPr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680C0DE5" w14:textId="77777777" w:rsidR="0043048D" w:rsidRDefault="0043048D" w:rsidP="0043048D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Ocenie podlegają: prace klasowe, sprawdziany, kartkówki, odpowiedzi ustne, ćwiczenia praktyczne, praca ucznia na lekcji, prace dodatkowe oraz szczególne osiągnięcia.</w:t>
      </w:r>
    </w:p>
    <w:p w14:paraId="317DFEEE" w14:textId="77777777" w:rsidR="0043048D" w:rsidRDefault="0043048D" w:rsidP="0043048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9A9CA26" w14:textId="77777777" w:rsidR="0043048D" w:rsidRDefault="0043048D" w:rsidP="004304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Prace klasowe </w:t>
      </w:r>
      <w:r>
        <w:rPr>
          <w:rFonts w:ascii="Times New Roman" w:hAnsi="Times New Roman"/>
          <w:color w:val="000000"/>
          <w:sz w:val="20"/>
          <w:szCs w:val="20"/>
        </w:rPr>
        <w:t>przeprowadza się w formie pisemnej, a ich celem jest sprawdzenie wiadomości i umiejętności ucznia z zakresu danego działu.</w:t>
      </w:r>
    </w:p>
    <w:p w14:paraId="11BCFDE8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Prace klasowe planuje się na zakończenie każdego działu.</w:t>
      </w:r>
    </w:p>
    <w:p w14:paraId="1A65688D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Uczeń jest informowany o planowanej pracy klasowej z co najmniej tygodniowym wyprzedzeniem.</w:t>
      </w:r>
    </w:p>
    <w:p w14:paraId="3F68B6B3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Przed każdą pracą klasową nauczyciel podaje jej zakres programowy.</w:t>
      </w:r>
    </w:p>
    <w:p w14:paraId="2F35C3D3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Każdą pracę klasową poprzedza lekcja powtórzeniowa (lub dwie lekcje), podczas której nauczyciel zwraca uwagę uczniów na najważniejsze zagadnienia z danego działu.</w:t>
      </w:r>
    </w:p>
    <w:p w14:paraId="3CA6447A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Każdą pracę klasową uczeń może poprawić tylko raz w terminie dwóch tygodni od otrzymania wyników </w:t>
      </w:r>
    </w:p>
    <w:p w14:paraId="519DD975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Zadania z pracy klasowej są przez nauczyciela omawiane i poprawiane po oddaniu prac.</w:t>
      </w:r>
    </w:p>
    <w:p w14:paraId="2FAC2EE1" w14:textId="77777777" w:rsidR="0043048D" w:rsidRDefault="0043048D" w:rsidP="0043048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B8F2B40" w14:textId="77777777" w:rsidR="0043048D" w:rsidRDefault="0043048D" w:rsidP="0043048D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Zasada przeliczania oceny punktowej na stopień szkolny</w:t>
      </w:r>
    </w:p>
    <w:p w14:paraId="3E7B3B53" w14:textId="77777777" w:rsidR="0043048D" w:rsidRDefault="0043048D" w:rsidP="0043048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89FA969" w14:textId="77777777" w:rsidR="0043048D" w:rsidRDefault="0043048D" w:rsidP="0043048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310"/>
        <w:gridCol w:w="4326"/>
      </w:tblGrid>
      <w:tr w:rsidR="0043048D" w14:paraId="4D2B1E63" w14:textId="77777777" w:rsidTr="0043048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D4D8" w14:textId="77777777" w:rsidR="0043048D" w:rsidRDefault="004304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Punkty procentowe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490B" w14:textId="77777777" w:rsidR="0043048D" w:rsidRDefault="004304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ocena</w:t>
            </w:r>
          </w:p>
        </w:tc>
      </w:tr>
      <w:tr w:rsidR="0043048D" w14:paraId="5CD458EC" w14:textId="77777777" w:rsidTr="0043048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8B51" w14:textId="77777777" w:rsidR="0043048D" w:rsidRDefault="004304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96-100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639D" w14:textId="77777777" w:rsidR="0043048D" w:rsidRDefault="004304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Celująca</w:t>
            </w:r>
          </w:p>
        </w:tc>
      </w:tr>
      <w:tr w:rsidR="0043048D" w14:paraId="26C655D1" w14:textId="77777777" w:rsidTr="0043048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3C3C" w14:textId="77777777" w:rsidR="0043048D" w:rsidRDefault="004304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90-95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B637" w14:textId="77777777" w:rsidR="0043048D" w:rsidRDefault="004304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Bardzo dobra</w:t>
            </w:r>
          </w:p>
        </w:tc>
      </w:tr>
      <w:tr w:rsidR="0043048D" w14:paraId="0304F311" w14:textId="77777777" w:rsidTr="0043048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F3E4" w14:textId="77777777" w:rsidR="0043048D" w:rsidRDefault="004304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75-89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37D0" w14:textId="77777777" w:rsidR="0043048D" w:rsidRDefault="004304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Dobra</w:t>
            </w:r>
          </w:p>
        </w:tc>
      </w:tr>
      <w:tr w:rsidR="0043048D" w14:paraId="2B6C0886" w14:textId="77777777" w:rsidTr="0043048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981B" w14:textId="77777777" w:rsidR="0043048D" w:rsidRDefault="004304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50-74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4837" w14:textId="77777777" w:rsidR="0043048D" w:rsidRDefault="004304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Dostateczna</w:t>
            </w:r>
          </w:p>
        </w:tc>
      </w:tr>
      <w:tr w:rsidR="0043048D" w14:paraId="313D5510" w14:textId="77777777" w:rsidTr="0043048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CC67" w14:textId="77777777" w:rsidR="0043048D" w:rsidRDefault="004304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30-49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6F73" w14:textId="77777777" w:rsidR="0043048D" w:rsidRDefault="004304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Dopuszczająca</w:t>
            </w:r>
          </w:p>
        </w:tc>
      </w:tr>
      <w:tr w:rsidR="0043048D" w14:paraId="0B87F1C4" w14:textId="77777777" w:rsidTr="0043048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08D4" w14:textId="77777777" w:rsidR="0043048D" w:rsidRDefault="004304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0-29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6178" w14:textId="77777777" w:rsidR="0043048D" w:rsidRDefault="004304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Niedostateczna</w:t>
            </w:r>
          </w:p>
        </w:tc>
      </w:tr>
    </w:tbl>
    <w:p w14:paraId="7952B661" w14:textId="77777777" w:rsidR="0043048D" w:rsidRDefault="0043048D" w:rsidP="0043048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52BA0B2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</w:p>
    <w:p w14:paraId="25C0B770" w14:textId="77777777" w:rsidR="0043048D" w:rsidRDefault="0043048D" w:rsidP="0043048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D4A1761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 xml:space="preserve">Sprawdziany </w:t>
      </w:r>
      <w:r>
        <w:rPr>
          <w:color w:val="000000"/>
          <w:sz w:val="20"/>
          <w:szCs w:val="20"/>
        </w:rPr>
        <w:t>przeprowadza się w formie pisemnej, a ich celem jest sprawdzenie wiadomości i umiejętności ucznia z zakresu semestru lub całego roku.</w:t>
      </w:r>
    </w:p>
    <w:p w14:paraId="4E6FE052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 xml:space="preserve">Sprawdziany planuje się na zakończenie I </w:t>
      </w:r>
      <w:proofErr w:type="spellStart"/>
      <w:r>
        <w:rPr>
          <w:color w:val="000000"/>
          <w:sz w:val="20"/>
          <w:szCs w:val="20"/>
        </w:rPr>
        <w:t>i</w:t>
      </w:r>
      <w:proofErr w:type="spellEnd"/>
      <w:r>
        <w:rPr>
          <w:color w:val="000000"/>
          <w:sz w:val="20"/>
          <w:szCs w:val="20"/>
        </w:rPr>
        <w:t xml:space="preserve"> II semestru.</w:t>
      </w:r>
    </w:p>
    <w:p w14:paraId="34FD7BD6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Uczeń jest informowany o planowanych sprawdzianach na początku roku szkolnego.</w:t>
      </w:r>
    </w:p>
    <w:p w14:paraId="7B84969B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Każdy sprawdzian poprzedza lekcja powtórzeniowa (lub dwie lekcje), podczas której nauczyciel zwraca uwagę uczniów na najważniejsze zagadnienia z danego semestru czy roku.</w:t>
      </w:r>
    </w:p>
    <w:p w14:paraId="2892BEA8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Zadania ze sprawdzianu są przez nauczyciela omawiane i poprawiane po oddaniu prac.</w:t>
      </w:r>
    </w:p>
    <w:p w14:paraId="20A900BC" w14:textId="77777777" w:rsidR="0043048D" w:rsidRDefault="0043048D" w:rsidP="0043048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 xml:space="preserve">Kartkówki </w:t>
      </w:r>
      <w:r>
        <w:rPr>
          <w:rFonts w:ascii="Times New Roman" w:hAnsi="Times New Roman"/>
          <w:color w:val="000000"/>
          <w:sz w:val="20"/>
          <w:szCs w:val="20"/>
        </w:rPr>
        <w:t>przeprowadza się w formie pisemnej, a ich celem jest sprawdzenie wiadomości i umiejętności ucznia z zakresu programowego 2, 3 ostatnich jednostek lekcyjnych.</w:t>
      </w:r>
    </w:p>
    <w:p w14:paraId="0E8DEDA3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Nauczyciel nie ma obowiązku uprzedzania uczniów o terminie i zakresie programowym kartkówki.</w:t>
      </w:r>
    </w:p>
    <w:p w14:paraId="75E248AC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Kartkówka jest tak skonstruowana, by uczeń mógł wykonać wszystkie polecenia w czasie nie dłuższym niż 15 minut.</w:t>
      </w:r>
    </w:p>
    <w:p w14:paraId="050AF31D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Kartkówka jest oceniana w skali punktowej, a liczba punktów jest przeliczana na ocenę wg tabeli jak wyżej</w:t>
      </w:r>
    </w:p>
    <w:p w14:paraId="101D4022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Umiejętności i wiadomości objęte kartkówką wchodzą w zakres pracy klasowej przeprowadzanej po zakończeniu działu i tym samym zła ocena z kartkówki może zostać poprawiona pracą klasową.</w:t>
      </w:r>
    </w:p>
    <w:p w14:paraId="4D320C5A" w14:textId="77777777" w:rsidR="0043048D" w:rsidRDefault="0043048D" w:rsidP="0043048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Odpowiedź ustna </w:t>
      </w:r>
      <w:r>
        <w:rPr>
          <w:rFonts w:ascii="Times New Roman" w:hAnsi="Times New Roman"/>
          <w:color w:val="000000"/>
          <w:sz w:val="20"/>
          <w:szCs w:val="20"/>
        </w:rPr>
        <w:t>obejmuje zakres programowy aktualnie realizowanego działu. Oceniając odpowiedź ustną, nauczyciel bierze pod uwagę:</w:t>
      </w:r>
    </w:p>
    <w:p w14:paraId="1410B4C9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zgodność wypowiedzi z postawionym pytaniem,</w:t>
      </w:r>
    </w:p>
    <w:p w14:paraId="5FF43F8F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prawidłowe posługiwanie się pojęciami,</w:t>
      </w:r>
    </w:p>
    <w:p w14:paraId="38374829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zawartość merytoryczną wypowiedzi,</w:t>
      </w:r>
    </w:p>
    <w:p w14:paraId="3BD8265C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sposób formułowania wypowiedzi.</w:t>
      </w:r>
    </w:p>
    <w:p w14:paraId="6E446C9D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</w:p>
    <w:p w14:paraId="5207B107" w14:textId="77777777" w:rsidR="0043048D" w:rsidRDefault="0043048D" w:rsidP="0043048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Aktywność i praca ucznia na lekcji </w:t>
      </w:r>
      <w:r>
        <w:rPr>
          <w:rFonts w:ascii="Times New Roman" w:hAnsi="Times New Roman"/>
          <w:color w:val="000000"/>
          <w:sz w:val="20"/>
          <w:szCs w:val="20"/>
        </w:rPr>
        <w:t>są oceniane, zależnie od ich charakteru, za pomocą plusów i minusów.</w:t>
      </w:r>
    </w:p>
    <w:p w14:paraId="0C1F4C43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iCs/>
          <w:color w:val="FFFFFF"/>
          <w:sz w:val="20"/>
          <w:szCs w:val="20"/>
        </w:rPr>
      </w:pPr>
      <w:r>
        <w:rPr>
          <w:color w:val="000000"/>
          <w:sz w:val="20"/>
          <w:szCs w:val="20"/>
        </w:rPr>
        <w:t>• Plus uczeń może uzyskać m.in. za samodzielne wykonanie krótkiej pracy na lekcji, krótką prawidłową odpowiedź ustną, aktywną pracę w grupie.</w:t>
      </w:r>
    </w:p>
    <w:p w14:paraId="27BD5D57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Minus uczeń może uzyskać m.in. za brak przygotowania do lekcji (np. brak przyborów, zeszytu, zeszytu ćwiczeń), brak zaangażowania na lekcji.</w:t>
      </w:r>
    </w:p>
    <w:p w14:paraId="26B29285" w14:textId="77777777" w:rsidR="0043048D" w:rsidRDefault="0043048D" w:rsidP="0043048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Sposób przeliczania plusów i minusów na oceny jest zgodny z umową między nauczycielem i uczniami.</w:t>
      </w:r>
    </w:p>
    <w:p w14:paraId="2BABCFD6" w14:textId="77777777" w:rsidR="0043048D" w:rsidRDefault="0043048D" w:rsidP="0043048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950FE36" w14:textId="77777777" w:rsidR="0043048D" w:rsidRDefault="0043048D" w:rsidP="0043048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Prace dodatkowe </w:t>
      </w:r>
      <w:r>
        <w:rPr>
          <w:rFonts w:ascii="Times New Roman" w:hAnsi="Times New Roman"/>
          <w:color w:val="000000"/>
          <w:sz w:val="20"/>
          <w:szCs w:val="20"/>
        </w:rPr>
        <w:t>obejmują dodatkowe zadania dla zainteresowanych uczniów, prace projektowe wykonane indywidualnie lub zespołowo, przygotowanie gazetki ściennej, wykonanie pomocy naukowych, prezentacji. Oceniając ten rodzaj pracy, nauczyciel bierze pod uwagę m.in.:</w:t>
      </w:r>
    </w:p>
    <w:p w14:paraId="333543AC" w14:textId="77777777" w:rsidR="0043048D" w:rsidRDefault="0043048D" w:rsidP="0043048D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wartość merytoryczną pracy,</w:t>
      </w:r>
    </w:p>
    <w:p w14:paraId="1D71E03F" w14:textId="77777777" w:rsidR="0043048D" w:rsidRDefault="0043048D" w:rsidP="0043048D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estetykę wykonania,</w:t>
      </w:r>
    </w:p>
    <w:p w14:paraId="34B4A4A8" w14:textId="77777777" w:rsidR="0043048D" w:rsidRDefault="0043048D" w:rsidP="0043048D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wkład pracy ucznia,</w:t>
      </w:r>
    </w:p>
    <w:p w14:paraId="111D9DB9" w14:textId="77777777" w:rsidR="0043048D" w:rsidRDefault="0043048D" w:rsidP="0043048D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sposób prezentacji,</w:t>
      </w:r>
    </w:p>
    <w:p w14:paraId="383869C5" w14:textId="77777777" w:rsidR="0043048D" w:rsidRDefault="0043048D" w:rsidP="0043048D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oryginalność i pomysłowość prac.</w:t>
      </w:r>
    </w:p>
    <w:p w14:paraId="673E80CF" w14:textId="77777777" w:rsidR="0043048D" w:rsidRDefault="0043048D" w:rsidP="0043048D">
      <w:pPr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63E061A9" w14:textId="77777777" w:rsidR="0043048D" w:rsidRDefault="0043048D" w:rsidP="004304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>
        <w:rPr>
          <w:rFonts w:ascii="Times New Roman" w:eastAsia="Humanist521PL-Roman" w:hAnsi="Times New Roman"/>
          <w:b/>
          <w:color w:val="000000"/>
          <w:sz w:val="24"/>
          <w:szCs w:val="24"/>
        </w:rPr>
        <w:t>Kryteria wystawiania oceny po I semestrze oraz na koniec roku szkolnego</w:t>
      </w:r>
    </w:p>
    <w:p w14:paraId="320F6FC8" w14:textId="77777777" w:rsidR="0043048D" w:rsidRDefault="0043048D" w:rsidP="0043048D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Humanist521PL-Roman" w:hAnsi="Times New Roman"/>
          <w:color w:val="000000"/>
          <w:sz w:val="20"/>
          <w:szCs w:val="20"/>
        </w:rPr>
      </w:pPr>
    </w:p>
    <w:p w14:paraId="154007E7" w14:textId="77777777" w:rsidR="0043048D" w:rsidRDefault="0043048D" w:rsidP="004304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Klasyfikacja semestralna i roczna polega na podsumowaniu osiągnięć edukacyjnych ucznia oraz ustaleniu oceny klasyfikacyjnej.</w:t>
      </w:r>
    </w:p>
    <w:p w14:paraId="547BDDE4" w14:textId="77777777" w:rsidR="0043048D" w:rsidRDefault="0043048D" w:rsidP="004304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Przy wystawianiu oceny śródrocznej lub rocznej nauczyciel bierze pod uwagę stopień opanowania poszczególnych działów tematycznych, oceniany na podstawie różnych form sprawdzania wiadomości i umiejętności. </w:t>
      </w:r>
    </w:p>
    <w:p w14:paraId="2EFC5DC7" w14:textId="77777777" w:rsidR="0043048D" w:rsidRDefault="0043048D" w:rsidP="0043048D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0"/>
          <w:szCs w:val="20"/>
        </w:rPr>
      </w:pPr>
    </w:p>
    <w:p w14:paraId="22A66EFD" w14:textId="77777777" w:rsidR="0043048D" w:rsidRDefault="0043048D" w:rsidP="004304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>
        <w:rPr>
          <w:rFonts w:ascii="Times New Roman" w:eastAsia="Humanist521PL-Roman" w:hAnsi="Times New Roman"/>
          <w:b/>
          <w:color w:val="000000"/>
          <w:sz w:val="24"/>
          <w:szCs w:val="24"/>
        </w:rPr>
        <w:t>Zasady uzupełniania braków i poprawiania ocen</w:t>
      </w:r>
    </w:p>
    <w:p w14:paraId="65FCB5A0" w14:textId="77777777" w:rsidR="0043048D" w:rsidRDefault="0043048D" w:rsidP="0043048D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Humanist521PL-Roman" w:hAnsi="Times New Roman"/>
          <w:color w:val="000000"/>
          <w:sz w:val="20"/>
          <w:szCs w:val="20"/>
        </w:rPr>
      </w:pPr>
    </w:p>
    <w:p w14:paraId="2AD0B389" w14:textId="77777777" w:rsidR="0043048D" w:rsidRDefault="0043048D" w:rsidP="004304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Uczeń może poprawić każdą ocenę.</w:t>
      </w:r>
    </w:p>
    <w:p w14:paraId="238464A4" w14:textId="77777777" w:rsidR="0043048D" w:rsidRDefault="0043048D" w:rsidP="004304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Oceny z prac klasowych poprawiane są na poprawkowych pracach klasowych w terminie dwóch tygodni po omówieniu pracy klasowej i wystawieniu ocen.</w:t>
      </w:r>
    </w:p>
    <w:p w14:paraId="2915A133" w14:textId="77777777" w:rsidR="0043048D" w:rsidRDefault="0043048D" w:rsidP="004304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Oceny z odpowiedzi ustnych mogą być poprawione ustnie lub na pracach klasowych.</w:t>
      </w:r>
    </w:p>
    <w:p w14:paraId="3DD5EF27" w14:textId="77777777" w:rsidR="0043048D" w:rsidRDefault="0043048D" w:rsidP="004304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Uczeń może uzupełnić braki w wiedzy i umiejętnościach, biorąc udział w zajęciach wyrównawczych lub drogą indywidualnych konsultacji z nauczycielem.</w:t>
      </w:r>
    </w:p>
    <w:p w14:paraId="53448BE6" w14:textId="77777777" w:rsidR="0043048D" w:rsidRDefault="0043048D" w:rsidP="004304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Sposób poprawiania klasyfikacyjnej oceny niedostatecznej semestralnej lub rocznej regulują przepisy WZO i rozporządzenia MEN.</w:t>
      </w:r>
    </w:p>
    <w:p w14:paraId="07B7E381" w14:textId="77777777" w:rsidR="0043048D" w:rsidRDefault="0043048D" w:rsidP="0043048D">
      <w:pPr>
        <w:pStyle w:val="Akapitzlist"/>
        <w:numPr>
          <w:ilvl w:val="0"/>
          <w:numId w:val="6"/>
        </w:numPr>
        <w:spacing w:after="24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Uczeń może ubiegać się o ocenę wyższą niż przewidywana roczna ocena klasyfikacyjna</w:t>
      </w:r>
      <w:r>
        <w:rPr>
          <w:sz w:val="20"/>
          <w:szCs w:val="20"/>
        </w:rPr>
        <w:t xml:space="preserve">, jeżeli: większość ocen wiodących (z prac pisemnych i odpowiedzi ustnych) jakie uzyskał w ciągu roku jest równa lub wyższa niż przewidywana, a z prac klasowych nie uzyskał oceny o dwa stopnie niższej od oczekiwanej. </w:t>
      </w:r>
    </w:p>
    <w:p w14:paraId="349F8363" w14:textId="77777777" w:rsidR="0043048D" w:rsidRDefault="0043048D" w:rsidP="0043048D">
      <w:pPr>
        <w:pStyle w:val="Akapitzlist"/>
        <w:numPr>
          <w:ilvl w:val="0"/>
          <w:numId w:val="6"/>
        </w:numPr>
        <w:spacing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Nauczyciel po otrzymaniu wniosku rodzica, sprawdza, czy spełnione zostały warunki, by uczeń otrzymał ocenę wyższą niż przewidywana, może przeprowadzić sprawdzenie wiedzy i umiejętności ucznia z zakresu, w którym uczeń uzyskał ocenę niższą niż taka, o jaką się ubiega. Ostatecznie informuje rodzica ucznia o podniesieniu oceny lub utrzymaniu ustalonej wcześniej. </w:t>
      </w:r>
    </w:p>
    <w:p w14:paraId="6680374B" w14:textId="77777777" w:rsidR="0043048D" w:rsidRDefault="0043048D" w:rsidP="0043048D">
      <w:pPr>
        <w:pStyle w:val="Akapitzlist"/>
        <w:numPr>
          <w:ilvl w:val="0"/>
          <w:numId w:val="6"/>
        </w:numPr>
        <w:spacing w:after="240" w:line="240" w:lineRule="auto"/>
        <w:rPr>
          <w:rFonts w:eastAsia="Humanist521PL-Roman"/>
          <w:sz w:val="20"/>
          <w:szCs w:val="20"/>
        </w:rPr>
      </w:pPr>
      <w:r>
        <w:rPr>
          <w:sz w:val="20"/>
          <w:szCs w:val="20"/>
        </w:rPr>
        <w:t>Tryb ubiegania się o ocenę wyższa niż przewidywana określony został w Statucie Szkoły.</w:t>
      </w:r>
    </w:p>
    <w:p w14:paraId="5FD61947" w14:textId="5DA72937" w:rsidR="0043048D" w:rsidRDefault="0043048D" w:rsidP="0043048D">
      <w:pPr>
        <w:pStyle w:val="Akapitzlist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 przypadku ponad 50% nieusprawiedliwionych nieobecności na zajęciach, które uniemożliwiły ustalenie oceny śródrocznej lub rocznej, należy stosować przepisy ze Statutu Szkoły.</w:t>
      </w:r>
    </w:p>
    <w:p w14:paraId="70E50176" w14:textId="77777777" w:rsidR="0034110E" w:rsidRDefault="0034110E" w:rsidP="00BA3B32">
      <w:pPr>
        <w:pStyle w:val="Akapitzlist"/>
        <w:spacing w:line="240" w:lineRule="auto"/>
        <w:ind w:left="284"/>
        <w:rPr>
          <w:sz w:val="20"/>
          <w:szCs w:val="20"/>
        </w:rPr>
      </w:pPr>
    </w:p>
    <w:p w14:paraId="3EEE82A9" w14:textId="77777777" w:rsidR="00200987" w:rsidRDefault="00200987" w:rsidP="00200987">
      <w:pPr>
        <w:numPr>
          <w:ilvl w:val="0"/>
          <w:numId w:val="1"/>
        </w:numPr>
        <w:suppressAutoHyphens w:val="0"/>
        <w:spacing w:line="276" w:lineRule="auto"/>
        <w:ind w:left="426" w:hanging="426"/>
        <w:jc w:val="both"/>
        <w:rPr>
          <w:b/>
          <w:lang w:eastAsia="pl-PL"/>
        </w:rPr>
      </w:pPr>
      <w:r>
        <w:rPr>
          <w:b/>
        </w:rPr>
        <w:t>Wymagania na poszczególne oceny</w:t>
      </w:r>
    </w:p>
    <w:p w14:paraId="5F176057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1ED7C65E" w14:textId="77777777" w:rsidR="00200987" w:rsidRDefault="00200987" w:rsidP="00200987">
      <w:pPr>
        <w:spacing w:after="60" w:line="276" w:lineRule="auto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Dział I – Liczby naturalne</w:t>
      </w:r>
    </w:p>
    <w:p w14:paraId="56E1D90B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dopuszczającą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77DE8C28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4D1E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54B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i odejmuje liczby naturalne w zakresie 200</w:t>
            </w:r>
          </w:p>
        </w:tc>
      </w:tr>
      <w:tr w:rsidR="00200987" w14:paraId="3DE66F69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CF0C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C439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i dzieli liczby naturalne w zakresie 100</w:t>
            </w:r>
          </w:p>
        </w:tc>
      </w:tr>
      <w:tr w:rsidR="00200987" w14:paraId="6B97970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EB88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98D2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tekstowe z zastosowaniem dodawania, odejmowania, mnożenia i dzielenia liczb naturalnych</w:t>
            </w:r>
          </w:p>
        </w:tc>
      </w:tr>
      <w:tr w:rsidR="00200987" w14:paraId="708B58DC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4F6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8320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kwadraty i sześciany liczb</w:t>
            </w:r>
          </w:p>
        </w:tc>
      </w:tr>
      <w:tr w:rsidR="00200987" w14:paraId="78C1D26C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E20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65B0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iloczyn dwóch lub trzech tych samych czynników w postaci potęgi</w:t>
            </w:r>
          </w:p>
        </w:tc>
      </w:tr>
      <w:tr w:rsidR="00200987" w14:paraId="57885775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6FF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5FBA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stosuje właściwą kolejność wykonywania działań w wyrażeniach dwudziałaniowych</w:t>
            </w:r>
          </w:p>
        </w:tc>
      </w:tr>
      <w:tr w:rsidR="00200987" w14:paraId="58308AD9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0B22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D2D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cyfry rzymskie (I, V, X, L, C, D, M)</w:t>
            </w:r>
          </w:p>
        </w:tc>
      </w:tr>
      <w:tr w:rsidR="00200987" w14:paraId="0806364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93A0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5770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cyframi rzymskimi liczby zapisane cyframi arabskimi (w zakresie do 39)</w:t>
            </w:r>
          </w:p>
        </w:tc>
      </w:tr>
      <w:tr w:rsidR="00200987" w14:paraId="28B88392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6242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677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i odejmuje pisemnie liczby trzy- i czterocyfrowe</w:t>
            </w:r>
          </w:p>
        </w:tc>
      </w:tr>
      <w:tr w:rsidR="00200987" w14:paraId="70DAD29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401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C373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sprawdza wynik odejmowania za pomocą dodawania</w:t>
            </w:r>
          </w:p>
        </w:tc>
      </w:tr>
      <w:tr w:rsidR="00200987" w14:paraId="091B743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C7F3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72F2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pisemnie liczby dwu- i trzycyfrowe przez liczbę jedno- i dwucyfrową</w:t>
            </w:r>
          </w:p>
        </w:tc>
      </w:tr>
      <w:tr w:rsidR="00200987" w14:paraId="190AE57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8A89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AAF1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podaje wielokrotności liczby jednocyfrowej</w:t>
            </w:r>
          </w:p>
        </w:tc>
      </w:tr>
      <w:tr w:rsidR="00200987" w14:paraId="33339BAC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3708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07F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cechy podzielności przez 2, 3, 4, 5, 10 i 100</w:t>
            </w:r>
          </w:p>
        </w:tc>
      </w:tr>
      <w:tr w:rsidR="00200987" w14:paraId="3FCA6AA1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E296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6AD0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stosuje cechy podzielności przez 2, 5, 10 i 100</w:t>
            </w:r>
          </w:p>
        </w:tc>
      </w:tr>
      <w:tr w:rsidR="00200987" w14:paraId="4A570AC0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7DC0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11BC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 dzielenie z resztą (proste przykłady)</w:t>
            </w:r>
          </w:p>
        </w:tc>
      </w:tr>
      <w:tr w:rsidR="00200987" w14:paraId="4200B5FE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3D19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974A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pisemnie liczby wielocyfrowe przez liczby jednocyfrowe</w:t>
            </w:r>
          </w:p>
        </w:tc>
      </w:tr>
    </w:tbl>
    <w:p w14:paraId="3052AF62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6F1F21D5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dostateczną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7AA06025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E36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16DF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stosuje w obliczeniach przemienność i łączność dodawania i mnożenia</w:t>
            </w:r>
          </w:p>
        </w:tc>
      </w:tr>
      <w:tr w:rsidR="00200987" w14:paraId="27550CDE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6473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771A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stosuje rozdzielność mnożenia względem dodawania i odejmowania przy mnożeniu liczb dwucyfrowych przez jednocyfrowe</w:t>
            </w:r>
          </w:p>
        </w:tc>
      </w:tr>
      <w:tr w:rsidR="00200987" w14:paraId="54BE4334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7433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69F1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liczby zakończone zerami, pomijając zera przy mnożeniu i dopisując je w wyniku</w:t>
            </w:r>
          </w:p>
        </w:tc>
      </w:tr>
      <w:tr w:rsidR="00200987" w14:paraId="352E9C7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F716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CE9F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liczby zakończone zerami, pomijając tyle samo zer w dzielnej i dzielniku</w:t>
            </w:r>
          </w:p>
        </w:tc>
      </w:tr>
      <w:tr w:rsidR="00200987" w14:paraId="1C128AD2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D1C1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C65C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tekstowe z zastosowaniem dodawania, odejmowania, mnożenia i dzielenia liczb naturalnych</w:t>
            </w:r>
          </w:p>
        </w:tc>
      </w:tr>
      <w:tr w:rsidR="00200987" w14:paraId="269C7879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5423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7EE2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potęgi o dowolnym naturalnym wykładniku</w:t>
            </w:r>
          </w:p>
        </w:tc>
      </w:tr>
      <w:tr w:rsidR="00200987" w14:paraId="02801A82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81A9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2A13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potęgę w postaci iloczynu</w:t>
            </w:r>
          </w:p>
        </w:tc>
      </w:tr>
      <w:tr w:rsidR="00200987" w14:paraId="78B9707F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AD85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74F4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iloczyn tych samych czynników w postaci potęgi</w:t>
            </w:r>
          </w:p>
        </w:tc>
      </w:tr>
      <w:tr w:rsidR="00200987" w14:paraId="72A45DFC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AE1C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550A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potęgi liczb, także z wykorzystaniem kalkulatora</w:t>
            </w:r>
          </w:p>
        </w:tc>
      </w:tr>
      <w:tr w:rsidR="00200987" w14:paraId="4861B1D6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8868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BAFF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tekstowe z zastosowaniem potęgowania</w:t>
            </w:r>
          </w:p>
        </w:tc>
      </w:tr>
      <w:tr w:rsidR="00200987" w14:paraId="4DAEF18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397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FC40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wartość trójdziałaniowego wyrażenia arytmetycznego</w:t>
            </w:r>
          </w:p>
        </w:tc>
      </w:tr>
      <w:tr w:rsidR="00200987" w14:paraId="425EE5D3" w14:textId="77777777" w:rsidTr="00200987">
        <w:trPr>
          <w:trHeight w:val="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80F1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8BC4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dopasowuje zapis rozwiązania do treści zadania tekstowego</w:t>
            </w:r>
          </w:p>
        </w:tc>
      </w:tr>
      <w:tr w:rsidR="00200987" w14:paraId="1290AB7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A0CD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A773" w14:textId="77777777" w:rsidR="00200987" w:rsidRDefault="00200987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cyframi arabskimi liczby zapisane cyframi rzymskimi (w zakresie do 39)</w:t>
            </w:r>
          </w:p>
        </w:tc>
      </w:tr>
      <w:tr w:rsidR="00200987" w14:paraId="51A61581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A38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C9C4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szacuje wynik pojedynczego działania: dodawania lub odejmowania</w:t>
            </w:r>
          </w:p>
        </w:tc>
      </w:tr>
      <w:tr w:rsidR="00200987" w14:paraId="7DB08C1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E3A2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9BAA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stosuje szacowanie w sytuacjach praktycznych (czy starczy pieniędzy na zakup, ile pieniędzy zostanie)</w:t>
            </w:r>
          </w:p>
        </w:tc>
      </w:tr>
      <w:tr w:rsidR="00200987" w14:paraId="1C5AB394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400C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14F5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tekstowe z zastosowaniem dodawania i odejmowania pisemnego</w:t>
            </w:r>
          </w:p>
        </w:tc>
      </w:tr>
      <w:tr w:rsidR="00200987" w14:paraId="3210F0F6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ED90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8966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tekstowe z zastosowaniem mnożenia pisemnego przez liczby dwu- i trzycyfrowe</w:t>
            </w:r>
          </w:p>
        </w:tc>
      </w:tr>
      <w:tr w:rsidR="00200987" w14:paraId="727D939B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DE37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BD72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stosuje cechy podzielności przez 3, 9 i 4</w:t>
            </w:r>
          </w:p>
        </w:tc>
      </w:tr>
      <w:tr w:rsidR="00200987" w14:paraId="6EAB904C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8F4D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6FB1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tekstowe z zastosowaniem dzielenia z resztą i interpretuje wynik działania stosownie do treści zadania</w:t>
            </w:r>
          </w:p>
        </w:tc>
      </w:tr>
      <w:tr w:rsidR="00200987" w14:paraId="7C8D0CE2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99E3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710F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liczby pierwsze</w:t>
            </w:r>
          </w:p>
        </w:tc>
      </w:tr>
      <w:tr w:rsidR="00200987" w14:paraId="33CB762E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4265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061D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liczby złożone na podstawie cech podzielności przez 2, 3, 4, 5, 9, 10 i 100</w:t>
            </w:r>
          </w:p>
        </w:tc>
      </w:tr>
      <w:tr w:rsidR="00200987" w14:paraId="6B50487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8EE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766E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liczbę dwucyfrową w postaci iloczynu czynników pierwszych</w:t>
            </w:r>
          </w:p>
        </w:tc>
      </w:tr>
      <w:tr w:rsidR="00200987" w14:paraId="73799E4F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6D74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BBCD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znajduje brakujący czynnik w iloczynie, dzielnik lub dzielną w ilorazie</w:t>
            </w:r>
          </w:p>
        </w:tc>
      </w:tr>
      <w:tr w:rsidR="00200987" w14:paraId="14517D12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30B1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B0A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tekstowe z zastosowaniem dzielenia pisemnego</w:t>
            </w:r>
          </w:p>
        </w:tc>
      </w:tr>
    </w:tbl>
    <w:p w14:paraId="1537D337" w14:textId="77777777" w:rsidR="00200987" w:rsidRDefault="00200987" w:rsidP="0020098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9AE96E3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1CDE09A1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34E4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F208" w14:textId="77777777" w:rsidR="00200987" w:rsidRDefault="00200987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stosuje rozdzielność mnożenia i dzielenia względem dodawania i odejmowania przy mnożeniu i dzieleniu liczb kilkucyfrowych przez jednocyfrowe</w:t>
            </w:r>
          </w:p>
        </w:tc>
      </w:tr>
      <w:tr w:rsidR="00200987" w14:paraId="61D4386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2E79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8849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bez użycia potęgi liczbę podaną w postaci 10</w:t>
            </w:r>
            <w:r>
              <w:rPr>
                <w:i/>
                <w:sz w:val="20"/>
                <w:szCs w:val="20"/>
                <w:vertAlign w:val="superscript"/>
              </w:rPr>
              <w:t>n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00987" w14:paraId="63A377D2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9A9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8441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 z zastosowaniem potęgowania</w:t>
            </w:r>
          </w:p>
        </w:tc>
      </w:tr>
      <w:tr w:rsidR="00200987" w14:paraId="0DD37FBF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94B3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4F99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układa zadanie tekstowe do prostego wyrażenia arytmetycznego</w:t>
            </w:r>
          </w:p>
        </w:tc>
      </w:tr>
      <w:tr w:rsidR="00200987" w14:paraId="34213E1B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69B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C5E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rozwiązanie zadania tekstowego w postaci jednego kilkudziałaniowego wyrażenia</w:t>
            </w:r>
          </w:p>
        </w:tc>
      </w:tr>
      <w:tr w:rsidR="00200987" w14:paraId="25CF07D6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7011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2959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cyframi rzymskimi liczby zapisane cyframi arabskimi (w zakresie do 3000)</w:t>
            </w:r>
          </w:p>
        </w:tc>
      </w:tr>
      <w:tr w:rsidR="00200987" w14:paraId="13F7415F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61AE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7E1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i odejmuje pisemnie liczby wielocyfrowe</w:t>
            </w:r>
          </w:p>
        </w:tc>
      </w:tr>
      <w:tr w:rsidR="00200987" w14:paraId="19AE3E0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8BF1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5965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pisemnie liczby wielocyfrowe</w:t>
            </w:r>
          </w:p>
        </w:tc>
      </w:tr>
      <w:tr w:rsidR="00200987" w14:paraId="3FDD9E8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41B4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6D16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pisemnie liczby wielocyfrowe przez liczby dwu- i trzycyfrowe</w:t>
            </w:r>
          </w:p>
        </w:tc>
      </w:tr>
      <w:tr w:rsidR="00200987" w14:paraId="0AAC565F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DAC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5C3D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 z zastosowaniem działań pisemnych</w:t>
            </w:r>
          </w:p>
        </w:tc>
      </w:tr>
    </w:tbl>
    <w:p w14:paraId="107A358F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3B656785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color w:val="000000"/>
          <w:sz w:val="20"/>
          <w:szCs w:val="20"/>
        </w:rPr>
        <w:t xml:space="preserve">bardzo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50299D84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387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6E06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z zastosowaniem działań na liczbach naturalnych</w:t>
            </w:r>
          </w:p>
        </w:tc>
      </w:tr>
      <w:tr w:rsidR="00200987" w14:paraId="08D63F66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B9C7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E58E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z zastosowaniem potęgowania</w:t>
            </w:r>
          </w:p>
        </w:tc>
      </w:tr>
      <w:tr w:rsidR="00200987" w14:paraId="38E16C3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D21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AD3A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wartości wielodziałaniowych wyrażeń arytmetycznych (także z potęgowaniem)</w:t>
            </w:r>
          </w:p>
        </w:tc>
      </w:tr>
      <w:tr w:rsidR="00200987" w14:paraId="3BC3FDA9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C4F6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EDAE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rozwiązanie zadania tekstowego z zastosowaniem porównywania różnicowego i ilorazowego w postaci jednego kilkudziałaniowego wyrażenia</w:t>
            </w:r>
          </w:p>
        </w:tc>
      </w:tr>
      <w:tr w:rsidR="00200987" w14:paraId="4D0F6B25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00E0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9255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dotyczące kolejności wykonywania działań</w:t>
            </w:r>
          </w:p>
        </w:tc>
      </w:tr>
      <w:tr w:rsidR="00200987" w14:paraId="7046EA6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40FC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E0F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wyrażenie arytmetyczne tak, aby dawało podany wynik</w:t>
            </w:r>
          </w:p>
        </w:tc>
      </w:tr>
      <w:tr w:rsidR="00200987" w14:paraId="37B6232E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515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F057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cyframi arabskimi liczby zapisane cyframi rzymskimi (w zakresie do 3000)</w:t>
            </w:r>
          </w:p>
        </w:tc>
      </w:tr>
      <w:tr w:rsidR="00200987" w14:paraId="3F7C7768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72ED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D86C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szacuje wartość wyrażenia zawierającego więcej niż jedno działanie</w:t>
            </w:r>
          </w:p>
        </w:tc>
      </w:tr>
      <w:tr w:rsidR="00200987" w14:paraId="75A72ED0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B842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8FE6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z zastosowaniem dodawania i odejmowania pisemnego</w:t>
            </w:r>
          </w:p>
        </w:tc>
      </w:tr>
      <w:tr w:rsidR="00200987" w14:paraId="354AFEEB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CD9C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B0D1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z zastosowaniem mnożenia pisemnego</w:t>
            </w:r>
          </w:p>
        </w:tc>
      </w:tr>
      <w:tr w:rsidR="00200987" w14:paraId="2B1D485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51A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CDDC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z zastosowaniem cech podzielności i wielokrotności liczb</w:t>
            </w:r>
          </w:p>
        </w:tc>
      </w:tr>
      <w:tr w:rsidR="00200987" w14:paraId="695702EB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F0A7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FA7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rozkłada na czynniki pierwsze liczby kilkucyfrowe</w:t>
            </w:r>
          </w:p>
        </w:tc>
      </w:tr>
      <w:tr w:rsidR="00200987" w14:paraId="0724C05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E117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0287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tekstowe z zastosowaniem cech podzielności, dzielenia pisemnego oraz porównywania ilorazowego</w:t>
            </w:r>
          </w:p>
        </w:tc>
      </w:tr>
    </w:tbl>
    <w:p w14:paraId="27F3DEDD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1B99788" w14:textId="77777777" w:rsidR="00200987" w:rsidRDefault="00200987" w:rsidP="00200987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200987" w14:paraId="247AC062" w14:textId="77777777" w:rsidTr="0020098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0EAD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ED9F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stosuje metodę mnożenia „po kawałku” do liczb dwucyfrowych i trzycyfrowych</w:t>
            </w:r>
          </w:p>
        </w:tc>
      </w:tr>
      <w:tr w:rsidR="00200987" w14:paraId="4EEB6BC7" w14:textId="77777777" w:rsidTr="0020098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3E5B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D8DE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zapisuje w postaci jednej potęgi iloczyny potęg o takich samych podstawach </w:t>
            </w:r>
          </w:p>
        </w:tc>
      </w:tr>
      <w:tr w:rsidR="00200987" w14:paraId="7B754076" w14:textId="77777777" w:rsidTr="0020098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94CC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3857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treść zadania</w:t>
            </w:r>
            <w:r>
              <w:rPr>
                <w:bCs/>
                <w:sz w:val="20"/>
                <w:szCs w:val="20"/>
              </w:rPr>
              <w:t xml:space="preserve"> o podwyższonym stopniu trudności</w:t>
            </w:r>
            <w:r>
              <w:rPr>
                <w:sz w:val="20"/>
                <w:szCs w:val="20"/>
              </w:rPr>
              <w:t xml:space="preserve"> w postaci jednego wyrażenia arytmetycznego </w:t>
            </w:r>
          </w:p>
        </w:tc>
      </w:tr>
      <w:tr w:rsidR="00200987" w14:paraId="09DA5249" w14:textId="77777777" w:rsidTr="0020098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ED6B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1A22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szacuje wynik złożonych działań dodawania i odejmowania również w sytuacjach praktycznych</w:t>
            </w:r>
          </w:p>
        </w:tc>
      </w:tr>
      <w:tr w:rsidR="00200987" w14:paraId="71DB9818" w14:textId="77777777" w:rsidTr="0020098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7C62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887B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analizuje i rozumie inne sposoby pamięciowych i pisemnych działań w tym na liczbach rzymskich</w:t>
            </w:r>
          </w:p>
        </w:tc>
      </w:tr>
      <w:tr w:rsidR="00200987" w14:paraId="44A43C1E" w14:textId="77777777" w:rsidTr="0020098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C084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3BBA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uzasadnia cechy podzielności liczb</w:t>
            </w:r>
          </w:p>
        </w:tc>
      </w:tr>
    </w:tbl>
    <w:p w14:paraId="6BA313CD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6A3B958F" w14:textId="77777777" w:rsidR="00200987" w:rsidRDefault="00200987" w:rsidP="00200987">
      <w:pPr>
        <w:spacing w:after="60"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Dział II – Figury geometryczne</w:t>
      </w:r>
    </w:p>
    <w:p w14:paraId="0AE572FB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dopuszczającą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5D8EB31F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CD78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369A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pojęcia: </w:t>
            </w:r>
            <w:r>
              <w:rPr>
                <w:i/>
                <w:sz w:val="20"/>
                <w:szCs w:val="20"/>
              </w:rPr>
              <w:t>prosta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półprosta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odcinek</w:t>
            </w:r>
          </w:p>
        </w:tc>
      </w:tr>
      <w:tr w:rsidR="00200987" w14:paraId="6D5678F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8BCC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DB49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i oznacza prostą, półprostą i odcinek</w:t>
            </w:r>
          </w:p>
        </w:tc>
      </w:tr>
      <w:tr w:rsidR="00200987" w14:paraId="554D0FF7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F985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2FF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 wzajemne położenia dwóch prostych na płaszczyźnie</w:t>
            </w:r>
          </w:p>
        </w:tc>
      </w:tr>
      <w:tr w:rsidR="00200987" w14:paraId="22DD436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4C87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89B1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proste (odcinki) równoległe i prostopadłe</w:t>
            </w:r>
          </w:p>
        </w:tc>
      </w:tr>
      <w:tr w:rsidR="00200987" w14:paraId="38E4111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F394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45D6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dotyczące prostych, półprostych, odcinków i punktów</w:t>
            </w:r>
          </w:p>
        </w:tc>
      </w:tr>
      <w:tr w:rsidR="00200987" w14:paraId="30B8D3F6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4E71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14C7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w kącie wierzchołek, ramiona i wnętrze</w:t>
            </w:r>
          </w:p>
        </w:tc>
      </w:tr>
      <w:tr w:rsidR="00200987" w14:paraId="7154B005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4AA7" w14:textId="77777777" w:rsidR="00200987" w:rsidRDefault="00200987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AAAD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rozpoznaje, wskazuje i rysuje kąty ostre, proste, rozwarte</w:t>
            </w:r>
          </w:p>
        </w:tc>
      </w:tr>
      <w:tr w:rsidR="00200987" w14:paraId="4430C15C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B5B6" w14:textId="77777777" w:rsidR="00200987" w:rsidRDefault="00200987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F7BC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kąty</w:t>
            </w:r>
          </w:p>
        </w:tc>
      </w:tr>
      <w:tr w:rsidR="00200987" w14:paraId="1FC249E5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CD00" w14:textId="77777777" w:rsidR="00200987" w:rsidRDefault="00200987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4606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posługuje się kątomierzem do mierzenia kątów</w:t>
            </w:r>
          </w:p>
        </w:tc>
      </w:tr>
      <w:tr w:rsidR="00200987" w14:paraId="0C35FF2C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9773" w14:textId="77777777" w:rsidR="00200987" w:rsidRDefault="00200987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1EFF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trójkąt ostrokątny, prostokątny i rozwartokątny</w:t>
            </w:r>
          </w:p>
        </w:tc>
      </w:tr>
      <w:tr w:rsidR="00200987" w14:paraId="18ECB382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E8FE" w14:textId="77777777" w:rsidR="00200987" w:rsidRDefault="00200987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1FFC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twierdzenie o sumie kątów w trójkącie</w:t>
            </w:r>
          </w:p>
        </w:tc>
      </w:tr>
      <w:tr w:rsidR="00200987" w14:paraId="4396C460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351B" w14:textId="77777777" w:rsidR="00200987" w:rsidRDefault="00200987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241A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trójkąt równoboczny, równoramienny i różnoboczny</w:t>
            </w:r>
          </w:p>
        </w:tc>
      </w:tr>
      <w:tr w:rsidR="00200987" w14:paraId="7E090BAC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62EE" w14:textId="77777777" w:rsidR="00200987" w:rsidRDefault="00200987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05F3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ramiona i podstawę w trójkącie równobocznym</w:t>
            </w:r>
          </w:p>
        </w:tc>
      </w:tr>
      <w:tr w:rsidR="00200987" w14:paraId="15049BA4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C1DE" w14:textId="77777777" w:rsidR="00200987" w:rsidRDefault="00200987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2935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obwód trójkąta</w:t>
            </w:r>
          </w:p>
        </w:tc>
      </w:tr>
      <w:tr w:rsidR="00200987" w14:paraId="283DE4B7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9DB2" w14:textId="77777777" w:rsidR="00200987" w:rsidRDefault="00200987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9B92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boku trójkąta równobocznego przy danym obwodzie</w:t>
            </w:r>
          </w:p>
        </w:tc>
      </w:tr>
      <w:tr w:rsidR="00200987" w14:paraId="63B2D06C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0E8E" w14:textId="77777777" w:rsidR="00200987" w:rsidRDefault="00200987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41C4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odcinki, które są wysokościami trójkąta</w:t>
            </w:r>
          </w:p>
        </w:tc>
      </w:tr>
      <w:tr w:rsidR="00200987" w14:paraId="7799829B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9F5E" w14:textId="77777777" w:rsidR="00200987" w:rsidRDefault="00200987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B4B6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wierzchołek, z którego wychodzi wysokość, i bok, na który jest opuszczona</w:t>
            </w:r>
          </w:p>
        </w:tc>
      </w:tr>
      <w:tr w:rsidR="00200987" w14:paraId="1ED593B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6201" w14:textId="77777777" w:rsidR="00200987" w:rsidRDefault="00200987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9735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wysokości trójkąta ostrokątnego</w:t>
            </w:r>
          </w:p>
        </w:tc>
      </w:tr>
      <w:tr w:rsidR="00200987" w14:paraId="37DB7865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7814" w14:textId="77777777" w:rsidR="00200987" w:rsidRDefault="00200987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5682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i rysuje kwadrat i prostokąt</w:t>
            </w:r>
          </w:p>
        </w:tc>
      </w:tr>
      <w:tr w:rsidR="00200987" w14:paraId="23B0D72F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89E3" w14:textId="77777777" w:rsidR="00200987" w:rsidRDefault="00200987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C972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równoległobok, romb, trapez</w:t>
            </w:r>
          </w:p>
        </w:tc>
      </w:tr>
      <w:tr w:rsidR="00200987" w14:paraId="255E3A3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E576" w14:textId="77777777" w:rsidR="00200987" w:rsidRDefault="00200987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D355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boki prostopadłe, boki równoległe, przekątne w prostokątach i równoległobokach</w:t>
            </w:r>
          </w:p>
        </w:tc>
      </w:tr>
      <w:tr w:rsidR="00200987" w14:paraId="14E176AB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7398" w14:textId="77777777" w:rsidR="00200987" w:rsidRDefault="00200987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697C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równoległobok</w:t>
            </w:r>
          </w:p>
        </w:tc>
      </w:tr>
      <w:tr w:rsidR="00200987" w14:paraId="7BF547F4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2F93" w14:textId="77777777" w:rsidR="00200987" w:rsidRDefault="00200987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EFC0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obwód równoległoboku</w:t>
            </w:r>
          </w:p>
        </w:tc>
      </w:tr>
      <w:tr w:rsidR="00200987" w14:paraId="35580D0C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461E" w14:textId="77777777" w:rsidR="00200987" w:rsidRDefault="00200987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A4B9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wysokości równoległoboku</w:t>
            </w:r>
          </w:p>
        </w:tc>
      </w:tr>
      <w:tr w:rsidR="00200987" w14:paraId="05DAA87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55E9" w14:textId="77777777" w:rsidR="00200987" w:rsidRDefault="00200987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893D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co najmniej jedną wysokość równoległoboku</w:t>
            </w:r>
          </w:p>
        </w:tc>
      </w:tr>
      <w:tr w:rsidR="00200987" w14:paraId="054422D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1674" w14:textId="77777777" w:rsidR="00200987" w:rsidRDefault="00200987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3A94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trapezy o danych długościach podstaw</w:t>
            </w:r>
          </w:p>
        </w:tc>
      </w:tr>
      <w:tr w:rsidR="00200987" w14:paraId="757B3059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B13A" w14:textId="77777777" w:rsidR="00200987" w:rsidRDefault="00200987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B6DD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poznane czworokąty jako części innych figur</w:t>
            </w:r>
          </w:p>
        </w:tc>
      </w:tr>
    </w:tbl>
    <w:p w14:paraId="11FAAE09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</w:p>
    <w:p w14:paraId="58F351BB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dostateczną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2A1E69E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5132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B1F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 dotyczące prostych, półprostych, odcinków i punktów</w:t>
            </w:r>
          </w:p>
        </w:tc>
      </w:tr>
      <w:tr w:rsidR="00200987" w14:paraId="0B40DBF1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E76E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491E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proste (odcinki) prostopadłe i równoległe</w:t>
            </w:r>
          </w:p>
        </w:tc>
      </w:tr>
      <w:tr w:rsidR="00200987" w14:paraId="0B4CB36E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706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41E4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rozpoznaje, wskazuje i rysuje kąty pełne, półpełne, wklęsłe</w:t>
            </w:r>
          </w:p>
        </w:tc>
      </w:tr>
      <w:tr w:rsidR="00200987" w14:paraId="3E913BFF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3025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C339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kąty przyległe i wierzchołkowe</w:t>
            </w:r>
          </w:p>
        </w:tc>
      </w:tr>
      <w:tr w:rsidR="00200987" w14:paraId="3DB6A68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7AC1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2523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 z zastosowaniem różnych rodzajów kątów</w:t>
            </w:r>
          </w:p>
        </w:tc>
      </w:tr>
      <w:tr w:rsidR="00200987" w14:paraId="0728EDA1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4C5C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36CC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szacuje miary kątów przedstawionych na rysunku</w:t>
            </w:r>
          </w:p>
        </w:tc>
      </w:tr>
      <w:tr w:rsidR="00200987" w14:paraId="425AD8B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F1D6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6900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kąty o mierze mniejszej niż 180°</w:t>
            </w:r>
          </w:p>
        </w:tc>
      </w:tr>
      <w:tr w:rsidR="00200987" w14:paraId="4985B697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319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D456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dotyczące obliczania miar kątów</w:t>
            </w:r>
          </w:p>
        </w:tc>
      </w:tr>
      <w:tr w:rsidR="00200987" w14:paraId="17358CA0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A668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BEA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stosuje nierówność trójkąta</w:t>
            </w:r>
          </w:p>
        </w:tc>
      </w:tr>
      <w:tr w:rsidR="00200987" w14:paraId="4353DDD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9C2E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8A8C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 dotyczące obliczania miar kątów trójkąta</w:t>
            </w:r>
          </w:p>
        </w:tc>
      </w:tr>
      <w:tr w:rsidR="00200987" w14:paraId="321DE1C7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ADA4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12B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obwód trójkąta, mając dane zależności (różnicowe i ilorazowe) między długościami boków</w:t>
            </w:r>
          </w:p>
        </w:tc>
      </w:tr>
      <w:tr w:rsidR="00200987" w14:paraId="278D5C7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6D54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07C9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różne rodzaje trójkątów jako części innych wielokątów</w:t>
            </w:r>
          </w:p>
        </w:tc>
      </w:tr>
      <w:tr w:rsidR="00200987" w14:paraId="627BE451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649E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EE1E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różne rodzaje trójkątów</w:t>
            </w:r>
          </w:p>
        </w:tc>
      </w:tr>
      <w:tr w:rsidR="00200987" w14:paraId="62039194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D529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68A7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wysokości trójkąta prostokątnego</w:t>
            </w:r>
          </w:p>
        </w:tc>
      </w:tr>
      <w:tr w:rsidR="00200987" w14:paraId="25D33818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BC79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4266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dotyczące wysokości trójkąta</w:t>
            </w:r>
          </w:p>
        </w:tc>
      </w:tr>
      <w:tr w:rsidR="00200987" w14:paraId="18614176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C012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33BA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kwadrat o danym obwodzie, prostokąt o danym obwodzie i danym jednym boku</w:t>
            </w:r>
          </w:p>
        </w:tc>
      </w:tr>
      <w:tr w:rsidR="00200987" w14:paraId="7B1CE87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0C01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6EC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boku rombu przy danym obwodzie</w:t>
            </w:r>
          </w:p>
        </w:tc>
      </w:tr>
      <w:tr w:rsidR="00200987" w14:paraId="6F5A0488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EA97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5AFA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dwie różne wysokości równoległoboku</w:t>
            </w:r>
          </w:p>
        </w:tc>
      </w:tr>
      <w:tr w:rsidR="00200987" w14:paraId="44C505E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BBD5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BFE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rodzaje trapezów</w:t>
            </w:r>
          </w:p>
        </w:tc>
      </w:tr>
      <w:tr w:rsidR="00200987" w14:paraId="4A87862F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CBA8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CA37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trapez o danych długościach podstaw i wysokości</w:t>
            </w:r>
          </w:p>
        </w:tc>
      </w:tr>
      <w:tr w:rsidR="00200987" w14:paraId="02445E2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899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7CB7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długości odcinków w trapezie</w:t>
            </w:r>
          </w:p>
        </w:tc>
      </w:tr>
      <w:tr w:rsidR="00200987" w14:paraId="6AC8E821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111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F3D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wykorzystuje twierdzenie o sumie kątów w czworokącie do obliczania miary kątów czworokąta</w:t>
            </w:r>
          </w:p>
        </w:tc>
      </w:tr>
    </w:tbl>
    <w:p w14:paraId="387E3672" w14:textId="77777777" w:rsidR="00200987" w:rsidRDefault="00200987" w:rsidP="00200987">
      <w:pPr>
        <w:spacing w:line="276" w:lineRule="auto"/>
        <w:rPr>
          <w:sz w:val="20"/>
          <w:szCs w:val="20"/>
        </w:rPr>
      </w:pPr>
    </w:p>
    <w:p w14:paraId="5CFB8203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374DC775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9BA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6650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 związane z mierzeniem kątów</w:t>
            </w:r>
          </w:p>
        </w:tc>
      </w:tr>
      <w:tr w:rsidR="00200987" w14:paraId="33C50C6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966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4237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 z własności kątów przyległych i wierzchołkowych</w:t>
            </w:r>
          </w:p>
        </w:tc>
      </w:tr>
      <w:tr w:rsidR="00200987" w14:paraId="6992161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8046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CCA1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 dotyczące obliczania miar kątów</w:t>
            </w:r>
          </w:p>
        </w:tc>
      </w:tr>
      <w:tr w:rsidR="00200987" w14:paraId="54D05AA2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C694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DB2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miary kątów w trójkącie na podstawie podanych zależności między kątami</w:t>
            </w:r>
          </w:p>
        </w:tc>
      </w:tr>
      <w:tr w:rsidR="00200987" w14:paraId="45A135FC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CF2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880E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trójkąt o danych dwóch bokach i danym kącie między nimi</w:t>
            </w:r>
          </w:p>
        </w:tc>
      </w:tr>
      <w:tr w:rsidR="00200987" w14:paraId="74BDB64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E787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FDDC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trójkącie równoramiennym wyznacza przy danym jednym kącie miary pozostałych kątów</w:t>
            </w:r>
          </w:p>
        </w:tc>
      </w:tr>
      <w:tr w:rsidR="00200987" w14:paraId="24A62CFC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2446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55B0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trójkącie równoramiennym wyznacza przy danym obwodzie i danej długości jednego boku długości pozostałych boków</w:t>
            </w:r>
          </w:p>
        </w:tc>
      </w:tr>
      <w:tr w:rsidR="00200987" w14:paraId="59CC5AC2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968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018D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osie symetrii trójkąta</w:t>
            </w:r>
          </w:p>
        </w:tc>
      </w:tr>
      <w:tr w:rsidR="00200987" w14:paraId="07E2BB37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AAD5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6580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 dotyczące własności trójkątów</w:t>
            </w:r>
          </w:p>
        </w:tc>
      </w:tr>
      <w:tr w:rsidR="00200987" w14:paraId="478FA75E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ED0C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A473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wysokości trójkąta rozwartokątnego</w:t>
            </w:r>
          </w:p>
        </w:tc>
      </w:tr>
      <w:tr w:rsidR="00200987" w14:paraId="4AC795A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A7F3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F735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 związane z rysowaniem, mierzeniem i obliczaniem długości odpowiednich odcinków w równoległobokach, trapezach</w:t>
            </w:r>
          </w:p>
        </w:tc>
      </w:tr>
      <w:tr w:rsidR="00200987" w14:paraId="009EC440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FD7D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96F9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trapez o danych długościach boków i danych kątach</w:t>
            </w:r>
          </w:p>
        </w:tc>
      </w:tr>
    </w:tbl>
    <w:p w14:paraId="65DB6D0A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2DF315C4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color w:val="000000"/>
          <w:sz w:val="20"/>
          <w:szCs w:val="20"/>
        </w:rPr>
        <w:t xml:space="preserve">bardzo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089258BE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CC2E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E197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dotyczące prostych, półprostych, odcinków i punktów</w:t>
            </w:r>
          </w:p>
        </w:tc>
      </w:tr>
      <w:tr w:rsidR="00200987" w14:paraId="2AB78BA6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204D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B6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różne rodzaje kątów na bardziej złożonych rysunkach</w:t>
            </w:r>
          </w:p>
        </w:tc>
      </w:tr>
      <w:tr w:rsidR="00200987" w14:paraId="279F357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267D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6951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dotyczące rodzajów kątów</w:t>
            </w:r>
          </w:p>
        </w:tc>
      </w:tr>
      <w:tr w:rsidR="00200987" w14:paraId="296A3AD7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3B45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8C47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dotyczące rodzajów i własności trójkątów, a także ich wysokości</w:t>
            </w:r>
          </w:p>
        </w:tc>
      </w:tr>
      <w:tr w:rsidR="00200987" w14:paraId="6848C89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02AD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8601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równoległobok spełniający określone warunki</w:t>
            </w:r>
          </w:p>
        </w:tc>
      </w:tr>
      <w:tr w:rsidR="00200987" w14:paraId="357B89FE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A50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5136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z zastosowaniem własności różnych rodzajów czworokątów</w:t>
            </w:r>
          </w:p>
        </w:tc>
      </w:tr>
    </w:tbl>
    <w:p w14:paraId="5F699509" w14:textId="77777777" w:rsidR="00200987" w:rsidRDefault="00200987" w:rsidP="00200987">
      <w:pPr>
        <w:spacing w:line="276" w:lineRule="auto"/>
        <w:jc w:val="both"/>
        <w:rPr>
          <w:sz w:val="20"/>
          <w:szCs w:val="20"/>
        </w:rPr>
      </w:pPr>
    </w:p>
    <w:p w14:paraId="70876A36" w14:textId="77777777" w:rsidR="00200987" w:rsidRDefault="00200987" w:rsidP="00200987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530"/>
        <w:gridCol w:w="8821"/>
      </w:tblGrid>
      <w:tr w:rsidR="00200987" w14:paraId="328F0BD6" w14:textId="77777777" w:rsidTr="002009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81B2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lastRenderedPageBreak/>
              <w:t>1.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48AD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podaje liczbę punktów przecięcia kilku prostych, z których żadna z nich nie jest równoległa</w:t>
            </w:r>
          </w:p>
        </w:tc>
      </w:tr>
      <w:tr w:rsidR="00200987" w14:paraId="7B7743E9" w14:textId="77777777" w:rsidTr="002009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D54D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CC88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uzasadnia własności kątów powstałych w wyniku przecięcia prostą dwóch prostych równoległych</w:t>
            </w:r>
          </w:p>
        </w:tc>
      </w:tr>
      <w:tr w:rsidR="00200987" w14:paraId="05AF5385" w14:textId="77777777" w:rsidTr="002009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3EED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D88D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stosuje nierówność trójkąta do wykazania istnienia danego czworokąta </w:t>
            </w:r>
          </w:p>
        </w:tc>
      </w:tr>
      <w:tr w:rsidR="00200987" w14:paraId="2E2F158D" w14:textId="77777777" w:rsidTr="002009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D4EF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9078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konstruuje trójkąty o zadanych bokach</w:t>
            </w:r>
          </w:p>
        </w:tc>
      </w:tr>
      <w:tr w:rsidR="00200987" w14:paraId="65A243C8" w14:textId="77777777" w:rsidTr="002009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8069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3335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wyznacza punkt przecięcia wysokości w trójkącie i podaje jego położenie w zależności od trójkąta</w:t>
            </w:r>
          </w:p>
        </w:tc>
      </w:tr>
      <w:tr w:rsidR="00200987" w14:paraId="7653BF56" w14:textId="77777777" w:rsidTr="002009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2D18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B899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konstruuje równoległoboki o zadanych bokach </w:t>
            </w:r>
          </w:p>
        </w:tc>
      </w:tr>
      <w:tr w:rsidR="00200987" w14:paraId="6D5D2F16" w14:textId="77777777" w:rsidTr="002009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4CD1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7.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AA19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 własności czworokątów złożonych z trójkątów równoramiennych</w:t>
            </w:r>
          </w:p>
        </w:tc>
      </w:tr>
    </w:tbl>
    <w:p w14:paraId="2AE44D10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136D3236" w14:textId="77777777" w:rsidR="00200987" w:rsidRDefault="00200987" w:rsidP="00200987">
      <w:pPr>
        <w:spacing w:after="60"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Dział III – Ułamki zwykłe</w:t>
      </w:r>
    </w:p>
    <w:p w14:paraId="5F2BFB76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dopuszczającą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44A2664E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C066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DD6C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ułamek w postaci dzielenia</w:t>
            </w:r>
          </w:p>
        </w:tc>
      </w:tr>
      <w:tr w:rsidR="00200987" w14:paraId="6FE3AE9B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91BC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9323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zamienia liczby mieszane na ułamki niewłaściwe i ułamki niewłaściwe na liczby mieszane</w:t>
            </w:r>
          </w:p>
        </w:tc>
      </w:tr>
      <w:tr w:rsidR="00200987" w14:paraId="10CDB27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6B1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2CA7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o takich samych mianownikach</w:t>
            </w:r>
          </w:p>
        </w:tc>
      </w:tr>
      <w:tr w:rsidR="00200987" w14:paraId="1B625864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A173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9C4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rozszerza ułamki do wskazanego mianownika</w:t>
            </w:r>
          </w:p>
        </w:tc>
      </w:tr>
      <w:tr w:rsidR="00200987" w14:paraId="02281A4B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ACD3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F2D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skraca ułamki (proste przypadki)</w:t>
            </w:r>
          </w:p>
        </w:tc>
      </w:tr>
      <w:tr w:rsidR="00200987" w14:paraId="55FB307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7035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8D9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i odejmuje ułamki lub liczby mieszane o takich samych mianownikach</w:t>
            </w:r>
          </w:p>
        </w:tc>
      </w:tr>
      <w:tr w:rsidR="00200987" w14:paraId="47816FAF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8E03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C196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tekstowe z zastosowaniem dodawania i odejmowania ułamków o takich samych mianownikach</w:t>
            </w:r>
          </w:p>
        </w:tc>
      </w:tr>
      <w:tr w:rsidR="00200987" w14:paraId="78BEF5CC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5E65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3004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i odejmuje ułamki ze sprowadzeniem do wspólnego mianownika jednego z ułamków</w:t>
            </w:r>
          </w:p>
        </w:tc>
      </w:tr>
      <w:tr w:rsidR="00200987" w14:paraId="5CEF8604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85F9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8CD5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ułamek i liczbę mieszaną przez liczbę naturalną, z wykorzystaniem skracania przy mnożeniu</w:t>
            </w:r>
          </w:p>
        </w:tc>
      </w:tr>
      <w:tr w:rsidR="00200987" w14:paraId="30C1683E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41F5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538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ułamki, stosując przy tym skracanie</w:t>
            </w:r>
          </w:p>
        </w:tc>
      </w:tr>
      <w:tr w:rsidR="00200987" w14:paraId="547B6F0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D237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4A97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znajduje odwrotności ułamków, liczb naturalnych i liczb mieszanych</w:t>
            </w:r>
          </w:p>
        </w:tc>
      </w:tr>
      <w:tr w:rsidR="00200987" w14:paraId="43BFDCC1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2AA7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15D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ułamki, stosując przy tym skracanie</w:t>
            </w:r>
          </w:p>
        </w:tc>
      </w:tr>
    </w:tbl>
    <w:p w14:paraId="3284B76C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287D85E0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dostateczną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3EA02CE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9B78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342C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w postaci ułamka rozwiązania prostych zadań tekstowych</w:t>
            </w:r>
          </w:p>
        </w:tc>
      </w:tr>
      <w:tr w:rsidR="00200987" w14:paraId="6A81B202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D7F0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DE3D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o takich samych licznikach</w:t>
            </w:r>
          </w:p>
        </w:tc>
      </w:tr>
      <w:tr w:rsidR="00200987" w14:paraId="47940584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ED7E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AA6E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rozszerza ułamki do wskazanego licznika</w:t>
            </w:r>
          </w:p>
        </w:tc>
      </w:tr>
      <w:tr w:rsidR="00200987" w14:paraId="03E46922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84B4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A883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skraca ułamki</w:t>
            </w:r>
          </w:p>
        </w:tc>
      </w:tr>
      <w:tr w:rsidR="00200987" w14:paraId="6659C5B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F206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C49F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ułamki nieskracalne</w:t>
            </w:r>
          </w:p>
        </w:tc>
      </w:tr>
      <w:tr w:rsidR="00200987" w14:paraId="6D38682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52B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8177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doprowadza ułamki właściwe do postaci nieskracalnej, a ułamki niewłaściwe i liczby mieszane do najprostszej postaci</w:t>
            </w:r>
          </w:p>
        </w:tc>
      </w:tr>
      <w:tr w:rsidR="00200987" w14:paraId="44C4D6B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7E29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AF74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znajduje licznik lub mianownik ułamka równego danemu po skróceniu lub rozszerzeniu</w:t>
            </w:r>
          </w:p>
        </w:tc>
      </w:tr>
      <w:tr w:rsidR="00200987" w14:paraId="204EA364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5789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F9AF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sprowadza ułamki do wspólnego mianownika</w:t>
            </w:r>
          </w:p>
        </w:tc>
      </w:tr>
      <w:tr w:rsidR="00200987" w14:paraId="5CF77EA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EDA0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D2BE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 tekstowe z zastosowaniem dodawania i odejmowania ułamków o takich samych mianownikach</w:t>
            </w:r>
          </w:p>
        </w:tc>
      </w:tr>
      <w:tr w:rsidR="00200987" w14:paraId="0E94B234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3014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2D74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i odejmuje ułamki lub liczby mieszane o różnych mianownikach</w:t>
            </w:r>
          </w:p>
        </w:tc>
      </w:tr>
      <w:tr w:rsidR="00200987" w14:paraId="489B6BA8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406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264F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z zastosowaniem dodawania i odejmowania ułamków o różnych mianownikach</w:t>
            </w:r>
          </w:p>
        </w:tc>
      </w:tr>
      <w:tr w:rsidR="00200987" w14:paraId="40B1913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E666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8CC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z wykorzystaniem ich różnicy</w:t>
            </w:r>
          </w:p>
        </w:tc>
      </w:tr>
      <w:tr w:rsidR="00200987" w14:paraId="27175CF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225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965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ułamek liczby naturalnej</w:t>
            </w:r>
          </w:p>
        </w:tc>
      </w:tr>
      <w:tr w:rsidR="00200987" w14:paraId="40D666A9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ABD8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67F1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liczby mieszane, stosując przy tym skracanie</w:t>
            </w:r>
          </w:p>
        </w:tc>
      </w:tr>
      <w:tr w:rsidR="00200987" w14:paraId="1BA5234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40A0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352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z zastosowaniem mnożenia ułamków, liczb mieszanych</w:t>
            </w:r>
          </w:p>
        </w:tc>
      </w:tr>
      <w:tr w:rsidR="00200987" w14:paraId="5B25B71C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9230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14E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liczby mieszane, stosując przy tym skracanie</w:t>
            </w:r>
          </w:p>
        </w:tc>
      </w:tr>
      <w:tr w:rsidR="00200987" w14:paraId="250409D2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9B2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8CF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z zastosowaniem dzielenia ułamków</w:t>
            </w:r>
          </w:p>
        </w:tc>
      </w:tr>
      <w:tr w:rsidR="00200987" w14:paraId="6C604865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7D5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CB26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kwadraty i sześciany ułamków</w:t>
            </w:r>
          </w:p>
        </w:tc>
      </w:tr>
      <w:tr w:rsidR="00200987" w14:paraId="0D6D32BE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317E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90B5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wartości dwudziałaniowych wyrażeń na ułamkach zwykłych, stosując przy tym ułatwienia (przemienność, skracanie)</w:t>
            </w:r>
          </w:p>
        </w:tc>
      </w:tr>
    </w:tbl>
    <w:p w14:paraId="31406557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0E7C7B92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5D932E82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5605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F0AF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dowolne ułamki</w:t>
            </w:r>
          </w:p>
        </w:tc>
      </w:tr>
      <w:tr w:rsidR="00200987" w14:paraId="26EAF440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0F42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559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 tekstowe z zastosowaniem dodawania i odejmowania ułamków o takich samych mianownikach</w:t>
            </w:r>
          </w:p>
        </w:tc>
      </w:tr>
      <w:tr w:rsidR="00200987" w14:paraId="5707F2E8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0608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1F05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składnik w sumie lub odjemnik w różnicy ułamków o różnych mianownikach</w:t>
            </w:r>
          </w:p>
        </w:tc>
      </w:tr>
      <w:tr w:rsidR="00200987" w14:paraId="3FB8D71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A44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AE4E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 z zastosowaniem dodawania i odejmowania ułamków zwykłych o różnych mianownikach oraz porównywania różnicowego</w:t>
            </w:r>
          </w:p>
        </w:tc>
      </w:tr>
      <w:tr w:rsidR="00200987" w14:paraId="5D3B0286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E872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3BBF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ułamek liczby mieszanej i ułamek ułamka</w:t>
            </w:r>
          </w:p>
        </w:tc>
      </w:tr>
      <w:tr w:rsidR="00200987" w14:paraId="53310BE7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BD59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E40A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brakujący czynnik w iloczynie</w:t>
            </w:r>
          </w:p>
        </w:tc>
      </w:tr>
      <w:tr w:rsidR="00200987" w14:paraId="42D84C20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8692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46DC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liczby mieszane i wyniki doprowadza do najprostszej postaci</w:t>
            </w:r>
          </w:p>
        </w:tc>
      </w:tr>
      <w:tr w:rsidR="00200987" w14:paraId="681F840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382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D3F0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dzielnik lub dzielną przy danym ilorazie</w:t>
            </w:r>
          </w:p>
        </w:tc>
      </w:tr>
      <w:tr w:rsidR="00200987" w14:paraId="344D9612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619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03BF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 z zastosowaniem mnożenia ułamków i liczb mieszanych</w:t>
            </w:r>
          </w:p>
        </w:tc>
      </w:tr>
      <w:tr w:rsidR="00200987" w14:paraId="7BB33670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08B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BFC2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 z zastosowaniem dzielenia ułamków i liczb mieszanych</w:t>
            </w:r>
          </w:p>
        </w:tc>
      </w:tr>
      <w:tr w:rsidR="00200987" w14:paraId="3D2AB8F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5309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5850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potęgi ułamków i liczb mieszanych</w:t>
            </w:r>
          </w:p>
        </w:tc>
      </w:tr>
      <w:tr w:rsidR="00200987" w14:paraId="0FB4F2B4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0B7C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594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wartości wyrażeń zawierających trzy i więcej działań na ułamkach zwykłych i liczbach mieszanych</w:t>
            </w:r>
          </w:p>
        </w:tc>
      </w:tr>
    </w:tbl>
    <w:p w14:paraId="2BCFAB2C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8E69146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color w:val="000000"/>
          <w:sz w:val="20"/>
          <w:szCs w:val="20"/>
        </w:rPr>
        <w:t xml:space="preserve">bardzo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0985C8F1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FF8D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84E3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zadnia z zastosowaniem dodawania i odejmowania ułamków</w:t>
            </w:r>
          </w:p>
        </w:tc>
      </w:tr>
      <w:tr w:rsidR="00200987" w14:paraId="741E1DC6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7C2C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8DC9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z zastosowaniem mnożenia ułamków i liczb mieszanych</w:t>
            </w:r>
          </w:p>
        </w:tc>
      </w:tr>
      <w:tr w:rsidR="00200987" w14:paraId="262DDE4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3941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440F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zadania tekstowe z zastosowaniem obliczania ułamka liczby</w:t>
            </w:r>
          </w:p>
        </w:tc>
      </w:tr>
      <w:tr w:rsidR="00200987" w14:paraId="761D2C12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E433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4329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z zastosowaniem dzielenia ułamków i liczb mieszanych</w:t>
            </w:r>
          </w:p>
        </w:tc>
      </w:tr>
      <w:tr w:rsidR="00200987" w14:paraId="5FF65746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A6D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AE6C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z zastosowaniem działań na ułamkach</w:t>
            </w:r>
          </w:p>
        </w:tc>
      </w:tr>
    </w:tbl>
    <w:p w14:paraId="087F03CE" w14:textId="77777777" w:rsidR="00200987" w:rsidRDefault="00200987" w:rsidP="00200987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0BC1B47B" w14:textId="77777777" w:rsidR="00200987" w:rsidRDefault="00200987" w:rsidP="00200987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21358078" w14:textId="77777777" w:rsidR="00200987" w:rsidRDefault="00200987" w:rsidP="00200987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1C8E2E66" w14:textId="77777777" w:rsidR="00200987" w:rsidRDefault="00200987" w:rsidP="00200987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200987" w14:paraId="7FE16520" w14:textId="77777777" w:rsidTr="0020098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B861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12FD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złożone zadania tekstowe z zastosowaniem obliczania ułamka danej wielkości</w:t>
            </w:r>
          </w:p>
        </w:tc>
      </w:tr>
      <w:tr w:rsidR="00200987" w14:paraId="74993F5A" w14:textId="77777777" w:rsidTr="0020098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6813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66A9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przeprowadza proste rozumowania pozwalające porównać ułamki</w:t>
            </w:r>
          </w:p>
        </w:tc>
      </w:tr>
      <w:tr w:rsidR="00200987" w14:paraId="2B4E5ECC" w14:textId="77777777" w:rsidTr="0020098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575B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1B0C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wielodziałaniowe wyrażenia arytmetyczne zawierające skończone ciągi ułamków zwykłych</w:t>
            </w:r>
          </w:p>
        </w:tc>
      </w:tr>
      <w:tr w:rsidR="00200987" w14:paraId="1D2CB11F" w14:textId="77777777" w:rsidTr="0020098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7DDD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8B9B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przedstawia dane ułamki w postaci sumy różnych ułamków o liczniku równym 1</w:t>
            </w:r>
          </w:p>
        </w:tc>
      </w:tr>
      <w:tr w:rsidR="00200987" w14:paraId="72911C72" w14:textId="77777777" w:rsidTr="0020098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B6BF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97F9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stosuje prawa działań do obliczania wartości wyrażeń arytmetycznych zawierających ułamki</w:t>
            </w:r>
          </w:p>
        </w:tc>
      </w:tr>
      <w:tr w:rsidR="00200987" w14:paraId="47E9649C" w14:textId="77777777" w:rsidTr="0020098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3E52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A1D5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analizuje i rozumie inne sposoby obliczania wartości niektórych działań na ułamkach zwykłych</w:t>
            </w:r>
          </w:p>
        </w:tc>
      </w:tr>
    </w:tbl>
    <w:p w14:paraId="5FC594A7" w14:textId="77777777" w:rsidR="00200987" w:rsidRDefault="00200987" w:rsidP="00200987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39E4BEA8" w14:textId="77777777" w:rsidR="00200987" w:rsidRDefault="00200987" w:rsidP="00200987">
      <w:pPr>
        <w:spacing w:after="60"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Dział IV – Ułamki dziesiętne</w:t>
      </w:r>
    </w:p>
    <w:p w14:paraId="177313C4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dopuszczającą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8899"/>
      </w:tblGrid>
      <w:tr w:rsidR="00200987" w14:paraId="6CB4869C" w14:textId="77777777" w:rsidTr="0020098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0CC9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58E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ułamek dziesiętny w postaci ułamka zwykłego</w:t>
            </w:r>
          </w:p>
        </w:tc>
      </w:tr>
      <w:tr w:rsidR="00200987" w14:paraId="0FD7681B" w14:textId="77777777" w:rsidTr="0020098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EFB4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AEE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zamienia ułamek zwykły na dziesiętny poprzez rozszerzanie ułamka</w:t>
            </w:r>
          </w:p>
        </w:tc>
      </w:tr>
      <w:tr w:rsidR="00200987" w14:paraId="12F02C74" w14:textId="77777777" w:rsidTr="0020098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9BA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AA03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i zapisuje słownie ułamki dziesiętne</w:t>
            </w:r>
          </w:p>
        </w:tc>
      </w:tr>
      <w:tr w:rsidR="00200987" w14:paraId="386B5008" w14:textId="77777777" w:rsidTr="0020098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1F41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D48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cyframi ułamki dziesiętne zapisane słownie (proste przypadki)</w:t>
            </w:r>
          </w:p>
        </w:tc>
      </w:tr>
      <w:tr w:rsidR="00200987" w14:paraId="1FA84725" w14:textId="77777777" w:rsidTr="0020098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08A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3FB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ułamki dziesiętne zaznaczone na osi liczbowej</w:t>
            </w:r>
          </w:p>
        </w:tc>
      </w:tr>
      <w:tr w:rsidR="00200987" w14:paraId="5BF8CAE7" w14:textId="77777777" w:rsidTr="0020098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0CFE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28BE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i odejmuje ułamki dziesiętne sposobem pisemnym</w:t>
            </w:r>
          </w:p>
        </w:tc>
      </w:tr>
      <w:tr w:rsidR="00200987" w14:paraId="0EAE6EBB" w14:textId="77777777" w:rsidTr="0020098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DD80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72AF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tekstowe z zastosowaniem dodawania i odejmowania ułamków dziesiętnych</w:t>
            </w:r>
          </w:p>
        </w:tc>
      </w:tr>
      <w:tr w:rsidR="00200987" w14:paraId="418116EE" w14:textId="77777777" w:rsidTr="0020098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B687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3487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i dzieli w pamięci ułamki dziesiętne przez 10, 100, 1000…</w:t>
            </w:r>
          </w:p>
        </w:tc>
      </w:tr>
      <w:tr w:rsidR="00200987" w14:paraId="44F24953" w14:textId="77777777" w:rsidTr="0020098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73E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AE79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pisemnie ułamki dziesiętne</w:t>
            </w:r>
          </w:p>
        </w:tc>
      </w:tr>
      <w:tr w:rsidR="00200987" w14:paraId="0C8DF442" w14:textId="77777777" w:rsidTr="0020098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C82D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23B7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pisemnie ułamek dziesiętny przez jednocyfrową liczbę naturalną</w:t>
            </w:r>
          </w:p>
        </w:tc>
      </w:tr>
      <w:tr w:rsidR="00200987" w14:paraId="165F55AB" w14:textId="77777777" w:rsidTr="0020098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341C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EF7E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podstawowe jednostki masy, monetarne (polskie), długości i zależności między nimi</w:t>
            </w:r>
          </w:p>
        </w:tc>
      </w:tr>
      <w:tr w:rsidR="00200987" w14:paraId="0C75C1CA" w14:textId="77777777" w:rsidTr="0020098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50F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209C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zamienia większe jednostki na mniejsze</w:t>
            </w:r>
          </w:p>
        </w:tc>
      </w:tr>
    </w:tbl>
    <w:p w14:paraId="1C980FF1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10A854D0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dostateczną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67273528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753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C8E2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słownie zapisane ułamki dziesiętne zapisuje przy pomocy cyfr (trudniejsze sytuacje, np. trzy i cztery setne)</w:t>
            </w:r>
          </w:p>
        </w:tc>
      </w:tr>
      <w:tr w:rsidR="00200987" w14:paraId="21527F88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1C11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9E87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zaznacza ułamki dziesiętne na osi liczbowej</w:t>
            </w:r>
          </w:p>
        </w:tc>
      </w:tr>
      <w:tr w:rsidR="00200987" w14:paraId="198B9EA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39C1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878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dziesiętne</w:t>
            </w:r>
          </w:p>
        </w:tc>
      </w:tr>
      <w:tr w:rsidR="00200987" w14:paraId="32758219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97F5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4E53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i odejmuje ułamki dziesiętne w pamięci</w:t>
            </w:r>
          </w:p>
        </w:tc>
      </w:tr>
      <w:tr w:rsidR="00200987" w14:paraId="59E0CAA8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B88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A6EE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dziesiętne z wykorzystaniem ich różnicy</w:t>
            </w:r>
          </w:p>
        </w:tc>
      </w:tr>
      <w:tr w:rsidR="00200987" w14:paraId="5CEC8A6C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72D7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537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znajduje dopełnienie ułamka dziesiętnego do całości</w:t>
            </w:r>
          </w:p>
        </w:tc>
      </w:tr>
      <w:tr w:rsidR="00200987" w14:paraId="3162920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2AEC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89D5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składnik sumy w dodawaniu, odjemną lub odjemnik w odejmowaniu ułamków dziesiętnych</w:t>
            </w:r>
          </w:p>
        </w:tc>
      </w:tr>
      <w:tr w:rsidR="00200987" w14:paraId="2C3E43C8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4A91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6F7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 tekstowe z zastosowaniem dodawania i odejmowania ułamków dziesiętnych</w:t>
            </w:r>
          </w:p>
        </w:tc>
      </w:tr>
      <w:tr w:rsidR="00200987" w14:paraId="7E4617E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2CC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391F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w pamięci ułamek dziesiętny przez liczbę naturalną (proste przypadki)</w:t>
            </w:r>
          </w:p>
        </w:tc>
      </w:tr>
      <w:tr w:rsidR="00200987" w14:paraId="779E839B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CBBE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208D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tekstowe z zastosowaniem mnożenia ułamków dziesiętnych</w:t>
            </w:r>
          </w:p>
        </w:tc>
      </w:tr>
      <w:tr w:rsidR="00200987" w14:paraId="1B4F9352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CEF7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A4BD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w pamięci ułamek dziesiętny przez liczbę naturalną (proste przypadki)</w:t>
            </w:r>
          </w:p>
        </w:tc>
      </w:tr>
      <w:tr w:rsidR="00200987" w14:paraId="11DF13D6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6E27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C54F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pisemnie ułamek dziesiętny przez liczbę naturalną</w:t>
            </w:r>
          </w:p>
        </w:tc>
      </w:tr>
      <w:tr w:rsidR="00200987" w14:paraId="3BA4379C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ABB2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92ED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tekstowe z zastosowaniem dzielenia ułamków dziesiętnych i porównywania ilorazowego</w:t>
            </w:r>
          </w:p>
        </w:tc>
      </w:tr>
      <w:tr w:rsidR="00200987" w14:paraId="0D20B082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2747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8CD5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tekstowe z zastosowaniem jednostek (np. koszt zakupu przy danej cenie za kg)</w:t>
            </w:r>
          </w:p>
        </w:tc>
      </w:tr>
    </w:tbl>
    <w:p w14:paraId="3A2018B5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7C60BB68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7F275E00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74F3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64F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dziesiętne z ułamkami zwykłymi o mianownikach 2, 4 lub 5</w:t>
            </w:r>
          </w:p>
        </w:tc>
      </w:tr>
      <w:tr w:rsidR="00200987" w14:paraId="47C9EB90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1306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8BBE" w14:textId="77777777" w:rsidR="00200987" w:rsidRDefault="00200987">
            <w:pPr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oblicza wartości dwudziałaniowych wyrażeń zawierających dodawanie i odejmowanie ułamków dziesiętnych</w:t>
            </w:r>
          </w:p>
        </w:tc>
      </w:tr>
      <w:tr w:rsidR="00200987" w14:paraId="29797278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D09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5CE4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i odczytuje duże liczby za pomocą skrótów (np. 2,5 tys.)</w:t>
            </w:r>
          </w:p>
        </w:tc>
      </w:tr>
      <w:tr w:rsidR="00200987" w14:paraId="35AA8BCF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1EB1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2F83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w pamięci ułamki dziesiętne (proste przypadki)</w:t>
            </w:r>
          </w:p>
        </w:tc>
      </w:tr>
      <w:tr w:rsidR="00200987" w14:paraId="3B02FCA7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4828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1D12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ułamki dziesiętne sposobem pisemnym</w:t>
            </w:r>
          </w:p>
        </w:tc>
      </w:tr>
      <w:tr w:rsidR="00200987" w14:paraId="50840BA8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6696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731E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 tekstowe z zastosowaniem działań na ułamkach dziesiętnych</w:t>
            </w:r>
          </w:p>
        </w:tc>
      </w:tr>
      <w:tr w:rsidR="00200987" w14:paraId="32708C07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09FD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2693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dzielną lub dzielnik w ilorazie ułamków dziesiętnych</w:t>
            </w:r>
          </w:p>
        </w:tc>
      </w:tr>
      <w:tr w:rsidR="00200987" w14:paraId="2547D88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ABF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81F2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wyrażenie dwumianowane w postaci ułamka dziesiętnego</w:t>
            </w:r>
          </w:p>
        </w:tc>
      </w:tr>
      <w:tr w:rsidR="00200987" w14:paraId="2253BCB5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EAE3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E360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zapisuje wielkość podaną za pomocą ułamka dziesiętnego w postaci wyrażenia dwumianowanego </w:t>
            </w:r>
          </w:p>
        </w:tc>
      </w:tr>
      <w:tr w:rsidR="00200987" w14:paraId="25D14E82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35A3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656F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wielkości podane w różnych jednostkach</w:t>
            </w:r>
          </w:p>
        </w:tc>
      </w:tr>
    </w:tbl>
    <w:p w14:paraId="69BDA7EB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2BDFC248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color w:val="000000"/>
          <w:sz w:val="20"/>
          <w:szCs w:val="20"/>
        </w:rPr>
        <w:t xml:space="preserve">bardzo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303D7915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0AD0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B26A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ułamek dziesiętny z ułamkiem zwykłym o mianowniku 8</w:t>
            </w:r>
          </w:p>
        </w:tc>
      </w:tr>
      <w:tr w:rsidR="00200987" w14:paraId="7F371607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D5AC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066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nietypowa zadania tekstowe z zastosowaniem porównywania ułamków dziesiętnych</w:t>
            </w:r>
          </w:p>
        </w:tc>
      </w:tr>
      <w:tr w:rsidR="00200987" w14:paraId="0F7DDD80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FE9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6815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tekstowe z zastosowaniem dodawania i odejmowania ułamków dziesiętnych</w:t>
            </w:r>
          </w:p>
        </w:tc>
      </w:tr>
      <w:tr w:rsidR="00200987" w14:paraId="274A667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3251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3DD2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z zastosowaniem mnożenia ułamków dziesiętnych</w:t>
            </w:r>
          </w:p>
        </w:tc>
      </w:tr>
      <w:tr w:rsidR="00200987" w14:paraId="44BFF35B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165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6CF6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z zastosowaniem dzielenia ułamków dziesiętnych</w:t>
            </w:r>
          </w:p>
        </w:tc>
      </w:tr>
      <w:tr w:rsidR="00200987" w14:paraId="1B36040B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C9AC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7644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tekstowe z zastosowaniem zamiany jednostek</w:t>
            </w:r>
          </w:p>
        </w:tc>
      </w:tr>
      <w:tr w:rsidR="00200987" w14:paraId="64DF58BB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DEB6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8EE2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zadania wymagające działań na ułamkach zwykłych i dziesiętnych</w:t>
            </w:r>
          </w:p>
        </w:tc>
      </w:tr>
    </w:tbl>
    <w:p w14:paraId="675BEC9A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4C90B4A6" w14:textId="77777777" w:rsidR="00200987" w:rsidRDefault="00200987" w:rsidP="00200987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148A01EE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22F0" w14:textId="77777777" w:rsidR="00200987" w:rsidRDefault="00200987">
            <w:pPr>
              <w:widowControl w:val="0"/>
              <w:autoSpaceDE w:val="0"/>
              <w:autoSpaceDN w:val="0"/>
              <w:adjustRightInd w:val="0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3AD6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rozpoznaje po mianowniku nieskracalnego ułamka, że jego rozwinięcie dziesiętne jest skończone </w:t>
            </w:r>
          </w:p>
        </w:tc>
      </w:tr>
      <w:tr w:rsidR="00200987" w14:paraId="4814C345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C74E" w14:textId="77777777" w:rsidR="00200987" w:rsidRDefault="00200987">
            <w:pPr>
              <w:widowControl w:val="0"/>
              <w:autoSpaceDE w:val="0"/>
              <w:autoSpaceDN w:val="0"/>
              <w:adjustRightInd w:val="0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A585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znajduje na osi liczbowej przybliżone położenie ułamków dziesiętnych z dużą liczbą cyfr po przecinku</w:t>
            </w:r>
          </w:p>
        </w:tc>
      </w:tr>
      <w:tr w:rsidR="00200987" w14:paraId="04FF388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13E4" w14:textId="77777777" w:rsidR="00200987" w:rsidRDefault="00200987">
            <w:pPr>
              <w:widowControl w:val="0"/>
              <w:autoSpaceDE w:val="0"/>
              <w:autoSpaceDN w:val="0"/>
              <w:adjustRightInd w:val="0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0C43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stosuje nietypowe sposoby obliczania wartości niektórych działań na ułamkach dziesiętnych </w:t>
            </w:r>
          </w:p>
        </w:tc>
      </w:tr>
    </w:tbl>
    <w:p w14:paraId="4E28C393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0CE3B626" w14:textId="77777777" w:rsidR="00200987" w:rsidRDefault="00200987" w:rsidP="00200987">
      <w:pPr>
        <w:spacing w:after="60"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Dział V – Pola figur</w:t>
      </w:r>
    </w:p>
    <w:p w14:paraId="16CF77D2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dopuszczającą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02871CF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669E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7F22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pojęcie pola figury jako liczby kwadratów jednostkowych</w:t>
            </w:r>
          </w:p>
        </w:tc>
      </w:tr>
      <w:tr w:rsidR="00200987" w14:paraId="05C299A7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BD07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61F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prostokąta</w:t>
            </w:r>
          </w:p>
        </w:tc>
      </w:tr>
      <w:tr w:rsidR="00200987" w14:paraId="2FA32858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4961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BA12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równoległoboku</w:t>
            </w:r>
          </w:p>
        </w:tc>
      </w:tr>
      <w:tr w:rsidR="00200987" w14:paraId="00B14677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8FB6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077F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trójkąta przy danym boku i odpowiadającej mu wysokości</w:t>
            </w:r>
          </w:p>
        </w:tc>
      </w:tr>
      <w:tr w:rsidR="00200987" w14:paraId="619CAFC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06F8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135D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wzór na pole trapezu</w:t>
            </w:r>
          </w:p>
        </w:tc>
      </w:tr>
    </w:tbl>
    <w:p w14:paraId="530FAD49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1B7798CC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dostateczną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7AEF1FCE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8454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6987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pola figur narysowanych na kratownicy</w:t>
            </w:r>
          </w:p>
        </w:tc>
      </w:tr>
      <w:tr w:rsidR="00200987" w14:paraId="73A0A631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11C7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E785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oblicza pole prostokąta przy danym jednym boku i zależności ilorazowej lub różnicowej drugiego boku</w:t>
            </w:r>
          </w:p>
        </w:tc>
      </w:tr>
      <w:tr w:rsidR="00200987" w14:paraId="73B0A83F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8D93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3046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boku prostokąta przy danym polu i drugim boku</w:t>
            </w:r>
          </w:p>
        </w:tc>
      </w:tr>
      <w:tr w:rsidR="00200987" w14:paraId="58C45400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6947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B450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tekstowe z zastosowaniem pola prostokąta</w:t>
            </w:r>
          </w:p>
        </w:tc>
      </w:tr>
      <w:tr w:rsidR="00200987" w14:paraId="1148CE0B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7643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E89E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rombu z wykorzystaniem długości przekątnych</w:t>
            </w:r>
          </w:p>
        </w:tc>
      </w:tr>
      <w:tr w:rsidR="00200987" w14:paraId="0502EC8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2AE7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AE85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z zastosowaniem pól równoległoboku i rombu</w:t>
            </w:r>
          </w:p>
        </w:tc>
      </w:tr>
      <w:tr w:rsidR="00200987" w14:paraId="19B5D2BC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9498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6DFA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trójkąta</w:t>
            </w:r>
          </w:p>
        </w:tc>
      </w:tr>
      <w:tr w:rsidR="00200987" w14:paraId="0659F5EF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31A3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3506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trójkąta prostokątnego o danych przyprostokątnych</w:t>
            </w:r>
          </w:p>
        </w:tc>
      </w:tr>
      <w:tr w:rsidR="00200987" w14:paraId="71BBCAB0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81A1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D2F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trapezu o danych podstawach i danej wysokości</w:t>
            </w:r>
          </w:p>
        </w:tc>
      </w:tr>
    </w:tbl>
    <w:p w14:paraId="4C5BA42B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72B5E48D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40DBD66F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FAB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3F3C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 tekstowe dotyczące pola prostokąta</w:t>
            </w:r>
          </w:p>
        </w:tc>
      </w:tr>
      <w:tr w:rsidR="00200987" w14:paraId="60C547C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410E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A30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boku równoległoboku przy danym polu i danej wysokości</w:t>
            </w:r>
          </w:p>
        </w:tc>
      </w:tr>
      <w:tr w:rsidR="00200987" w14:paraId="537AB147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0114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16EE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wysokość równoległoboku przy danym polu i danej długości boku</w:t>
            </w:r>
          </w:p>
        </w:tc>
      </w:tr>
      <w:tr w:rsidR="00200987" w14:paraId="1F4A3206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E4B6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CD85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 dotyczące pól równoległoboku i rombu</w:t>
            </w:r>
          </w:p>
        </w:tc>
      </w:tr>
      <w:tr w:rsidR="00200987" w14:paraId="6F48787F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C753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AF5E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podstawy trójkąta przy danym polu i danej wysokości</w:t>
            </w:r>
          </w:p>
        </w:tc>
      </w:tr>
      <w:tr w:rsidR="00200987" w14:paraId="2DBE55E6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87B0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45FA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trapezu o danej sumie długości podstaw i wysokości</w:t>
            </w:r>
          </w:p>
        </w:tc>
      </w:tr>
      <w:tr w:rsidR="00200987" w14:paraId="5BAEFC11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165E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0EB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 tekstowe z zastosowaniem pola trapezu</w:t>
            </w:r>
          </w:p>
        </w:tc>
      </w:tr>
      <w:tr w:rsidR="00200987" w14:paraId="3FD70980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F3BD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7226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wyraża pole powierzchni figury o danych wymiarach w różnych jednostkach (bez zamiany jednostek pola)</w:t>
            </w:r>
          </w:p>
        </w:tc>
      </w:tr>
      <w:tr w:rsidR="00200987" w14:paraId="2246F58F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4A58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D973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tekstowe z wykorzystaniem jednostek pola</w:t>
            </w:r>
          </w:p>
        </w:tc>
      </w:tr>
    </w:tbl>
    <w:p w14:paraId="17472E31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20C3CCF8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color w:val="000000"/>
          <w:sz w:val="20"/>
          <w:szCs w:val="20"/>
        </w:rPr>
        <w:t xml:space="preserve">bardzo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0D05599F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FE4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3F90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rozwiązuje nietypowe zadania tekstowe dotyczące pola prostokąta, równoległoboku, trapezu, trójkąta</w:t>
            </w:r>
          </w:p>
        </w:tc>
      </w:tr>
      <w:tr w:rsidR="00200987" w14:paraId="6A82B046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E83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CD23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oblicza pola figur złożonych z prostokątów, równoległoboków i trójkątów</w:t>
            </w:r>
          </w:p>
        </w:tc>
      </w:tr>
      <w:tr w:rsidR="00200987" w14:paraId="42F9E066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514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2268" w14:textId="77777777" w:rsidR="00200987" w:rsidRDefault="0020098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oblicza wysokości trójkąta prostokątnego opuszczoną na przeciwprostokątną przy danych trzech bokach</w:t>
            </w:r>
          </w:p>
        </w:tc>
      </w:tr>
      <w:tr w:rsidR="00200987" w14:paraId="573EA158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831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FC79" w14:textId="77777777" w:rsidR="00200987" w:rsidRDefault="0020098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oblicza wysokość trapezu przy danych podstawach i polu</w:t>
            </w:r>
          </w:p>
        </w:tc>
      </w:tr>
      <w:tr w:rsidR="00200987" w14:paraId="464817B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A2A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D4C3" w14:textId="77777777" w:rsidR="00200987" w:rsidRDefault="0020098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oblicza długość podstawy trapezu przy danej wysokości, drugiej podstawie i danym polu</w:t>
            </w:r>
          </w:p>
        </w:tc>
      </w:tr>
      <w:tr w:rsidR="00200987" w14:paraId="0EE3FFD7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2112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9BF7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pola figur, które można podzielić na prostokąty, równoległoboki, trójkąty, trapezy</w:t>
            </w:r>
          </w:p>
        </w:tc>
      </w:tr>
      <w:tr w:rsidR="00200987" w14:paraId="46D32166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9BE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64C7" w14:textId="77777777" w:rsidR="00200987" w:rsidRDefault="0020098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rozwiązuje zadania tekstowe z wykorzystaniem różnych jednostek pola</w:t>
            </w:r>
          </w:p>
        </w:tc>
      </w:tr>
      <w:tr w:rsidR="00200987" w14:paraId="6B0E502E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30AE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48E5" w14:textId="77777777" w:rsidR="00200987" w:rsidRDefault="0020098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zamienia jednostki pola</w:t>
            </w:r>
          </w:p>
        </w:tc>
      </w:tr>
      <w:tr w:rsidR="00200987" w14:paraId="7097330C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F07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EE50" w14:textId="77777777" w:rsidR="00200987" w:rsidRDefault="0020098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porównuje powierzchnie wyrażone w różnych jednostkach</w:t>
            </w:r>
          </w:p>
        </w:tc>
      </w:tr>
    </w:tbl>
    <w:p w14:paraId="738E5834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36DAC50B" w14:textId="77777777" w:rsidR="00200987" w:rsidRDefault="00200987" w:rsidP="00200987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01AC5A3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FE1B" w14:textId="77777777" w:rsidR="00200987" w:rsidRDefault="00200987">
            <w:pPr>
              <w:widowControl w:val="0"/>
              <w:autoSpaceDE w:val="0"/>
              <w:autoSpaceDN w:val="0"/>
              <w:adjustRightInd w:val="0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13BF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oblicza, jak zmienia się pole i obwód prostokąta, którego wszystkie boki zostały wydłużone lub skrócone</w:t>
            </w:r>
          </w:p>
        </w:tc>
      </w:tr>
      <w:tr w:rsidR="00200987" w14:paraId="481E6FF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8417" w14:textId="77777777" w:rsidR="00200987" w:rsidRDefault="00200987">
            <w:pPr>
              <w:widowControl w:val="0"/>
              <w:autoSpaceDE w:val="0"/>
              <w:autoSpaceDN w:val="0"/>
              <w:adjustRightInd w:val="0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4D75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wielokąty narysowane na kracie do większych wielokątów, aby obliczyć ich pole</w:t>
            </w:r>
          </w:p>
        </w:tc>
      </w:tr>
      <w:tr w:rsidR="00200987" w14:paraId="6AA3EC14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8D13" w14:textId="77777777" w:rsidR="00200987" w:rsidRDefault="00200987">
            <w:pPr>
              <w:widowControl w:val="0"/>
              <w:autoSpaceDE w:val="0"/>
              <w:autoSpaceDN w:val="0"/>
              <w:adjustRightInd w:val="0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FCE7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dokonuje podziału wielokątów narysowanych na kracie na mniejsze wielokąty o bokach, których wierzchołki są w punktach kratowych</w:t>
            </w:r>
          </w:p>
        </w:tc>
      </w:tr>
      <w:tr w:rsidR="00200987" w14:paraId="2D03DE51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A404" w14:textId="77777777" w:rsidR="00200987" w:rsidRDefault="00200987">
            <w:pPr>
              <w:widowControl w:val="0"/>
              <w:autoSpaceDE w:val="0"/>
              <w:autoSpaceDN w:val="0"/>
              <w:adjustRightInd w:val="0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04BF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przelicza jednostki pola nie należące do układu SI</w:t>
            </w:r>
          </w:p>
        </w:tc>
      </w:tr>
    </w:tbl>
    <w:p w14:paraId="0874957B" w14:textId="77777777" w:rsidR="00200987" w:rsidRDefault="00200987" w:rsidP="00200987">
      <w:pPr>
        <w:spacing w:after="60"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Dział VI – Matematyka i my</w:t>
      </w:r>
    </w:p>
    <w:p w14:paraId="7B97512B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dopuszczającą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1C260944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D561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E6B3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upływ czasu pomiędzy wskazaniami zegara bez przekraczania godziny</w:t>
            </w:r>
          </w:p>
        </w:tc>
      </w:tr>
      <w:tr w:rsidR="00200987" w14:paraId="29FEE427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3DE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EE90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godzinę po upływie podanego czasu od podanej godziny bez przekraczania godziny</w:t>
            </w:r>
          </w:p>
        </w:tc>
      </w:tr>
      <w:tr w:rsidR="00200987" w14:paraId="2A8B285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7DD7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7A7E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zamienia jednostki masy</w:t>
            </w:r>
          </w:p>
        </w:tc>
      </w:tr>
      <w:tr w:rsidR="00200987" w14:paraId="7B5A000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438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D11C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średnią arytmetyczną dwóch liczb naturalnych</w:t>
            </w:r>
          </w:p>
        </w:tc>
      </w:tr>
      <w:tr w:rsidR="00200987" w14:paraId="20F7E3B9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ED9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28F3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liczby całkowite zaznaczone na osi liczbowej</w:t>
            </w:r>
          </w:p>
        </w:tc>
      </w:tr>
      <w:tr w:rsidR="00200987" w14:paraId="22A92BD7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E3F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01B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zaznacza na osi liczbowej podane liczby całkowite</w:t>
            </w:r>
          </w:p>
        </w:tc>
      </w:tr>
      <w:tr w:rsidR="00200987" w14:paraId="30C94DA5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A6D4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F70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temperaturę z termometru</w:t>
            </w:r>
          </w:p>
        </w:tc>
      </w:tr>
      <w:tr w:rsidR="00200987" w14:paraId="424734A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74F4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8F74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dwie liczby całkowite jedno- i dwucyfrowe</w:t>
            </w:r>
          </w:p>
        </w:tc>
      </w:tr>
    </w:tbl>
    <w:p w14:paraId="40BC9B07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1E942EA4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dostateczną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27B8A444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0DE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96A9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upływ czasu pomiędzy wskazaniami zegara z przekraczaniem godziny</w:t>
            </w:r>
          </w:p>
        </w:tc>
      </w:tr>
      <w:tr w:rsidR="00200987" w14:paraId="224A50EB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9A7E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D327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godzinę po upływie podanego czasu od podanej godziny z przekraczaniem godziny (bez przekraczania doby)</w:t>
            </w:r>
          </w:p>
        </w:tc>
      </w:tr>
      <w:tr w:rsidR="00200987" w14:paraId="279EB2BE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015E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3D41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datę po upływie podanej liczby dni od podanego dnia</w:t>
            </w:r>
          </w:p>
        </w:tc>
      </w:tr>
      <w:tr w:rsidR="00200987" w14:paraId="56B048C2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EB7C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99F6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dotyczące czasu, także z wykorzystaniem informacji podanych w tabelach i kalendarzu</w:t>
            </w:r>
          </w:p>
        </w:tc>
      </w:tr>
      <w:tr w:rsidR="00200987" w14:paraId="7720B74E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24E0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7C85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koszt zakupu przy podanej cenie za kilogram lub metr</w:t>
            </w:r>
          </w:p>
        </w:tc>
      </w:tr>
      <w:tr w:rsidR="00200987" w14:paraId="16C6E231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25FE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6873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średnią arytmetyczną kilku liczb naturalnych</w:t>
            </w:r>
          </w:p>
        </w:tc>
      </w:tr>
      <w:tr w:rsidR="00200987" w14:paraId="7F9C1C0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202E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6F42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tekstowe dotyczące obliczania średniej arytmetycznej (np. średnia odległość)</w:t>
            </w:r>
          </w:p>
        </w:tc>
      </w:tr>
      <w:tr w:rsidR="00200987" w14:paraId="5856D619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2033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1991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wyznacza liczbę przeciwną do danej</w:t>
            </w:r>
          </w:p>
        </w:tc>
      </w:tr>
      <w:tr w:rsidR="00200987" w14:paraId="3304E79B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51D4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F634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dwie liczby całkowite</w:t>
            </w:r>
          </w:p>
        </w:tc>
      </w:tr>
      <w:tr w:rsidR="00200987" w14:paraId="199FF7DB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006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0447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sumę kilku liczb całkowitych jedno- lub dwucyfrowych</w:t>
            </w:r>
          </w:p>
        </w:tc>
      </w:tr>
      <w:tr w:rsidR="00200987" w14:paraId="1D578499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3AC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33FF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proste zadania z zastosowaniem dodawania liczb całkowitych</w:t>
            </w:r>
          </w:p>
        </w:tc>
      </w:tr>
      <w:tr w:rsidR="00200987" w14:paraId="29A98DE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9595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5137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korzystając z osi liczbowej, oblicza o ile różnią się liczby całkowite</w:t>
            </w:r>
          </w:p>
        </w:tc>
      </w:tr>
      <w:tr w:rsidR="00200987" w14:paraId="7668CC3C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0E4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EC8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różnicę między temperaturami wyrażonymi za pomocą liczb całkowitych</w:t>
            </w:r>
          </w:p>
        </w:tc>
      </w:tr>
    </w:tbl>
    <w:p w14:paraId="2D7007CB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</w:p>
    <w:p w14:paraId="3DE7C319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48A31A1B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7370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9C55" w14:textId="77777777" w:rsidR="00200987" w:rsidRDefault="00200987">
            <w:pPr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rozwiązuje typowe zadania dotyczące czasu, także z wykorzystaniem informacji podanych w tabelach i kalendarzu</w:t>
            </w:r>
          </w:p>
        </w:tc>
      </w:tr>
      <w:tr w:rsidR="00200987" w14:paraId="6F937B4B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649C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969A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na jaką ilość towaru wystarczy pieniędzy przy podanej cenie jednostkowej</w:t>
            </w:r>
          </w:p>
        </w:tc>
      </w:tr>
      <w:tr w:rsidR="00200987" w14:paraId="1DA6185F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D4ED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3222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 tekstowe z zastosowaniem średniej arytmetycznej</w:t>
            </w:r>
          </w:p>
        </w:tc>
      </w:tr>
      <w:tr w:rsidR="00200987" w14:paraId="10A11638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BC12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C3EC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porządkuje liczby całkowite w kolejności rosnącej lub malejącej</w:t>
            </w:r>
          </w:p>
        </w:tc>
      </w:tr>
      <w:tr w:rsidR="00200987" w14:paraId="34465128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21E3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B623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temperaturę po spadku (wzroście) o podaną liczbę stopni</w:t>
            </w:r>
          </w:p>
        </w:tc>
      </w:tr>
      <w:tr w:rsidR="00200987" w14:paraId="4495482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2980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CF4C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liczbę całkowitą różniącą się od danej o podaną liczbę naturalną</w:t>
            </w:r>
          </w:p>
        </w:tc>
      </w:tr>
    </w:tbl>
    <w:p w14:paraId="2DFD4307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680134FD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color w:val="000000"/>
          <w:sz w:val="20"/>
          <w:szCs w:val="20"/>
        </w:rPr>
        <w:t xml:space="preserve">bardzo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148AE7CF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B8C3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C510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tekstowe dotyczące czasu i kalendarza</w:t>
            </w:r>
          </w:p>
        </w:tc>
      </w:tr>
      <w:tr w:rsidR="00200987" w14:paraId="78A7958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A061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7B35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zadania, w których szacuje i oblicza łączny koszt zakupu przy danych cenach jednostkowych oraz wielkość reszty</w:t>
            </w:r>
          </w:p>
        </w:tc>
      </w:tr>
      <w:tr w:rsidR="00200987" w14:paraId="7001520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CD22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65A5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zadania z zastosowaniem obliczania średniej wielkości wyrażonych w różnych jednostkach </w:t>
            </w:r>
            <w:r>
              <w:rPr>
                <w:sz w:val="20"/>
                <w:szCs w:val="20"/>
              </w:rPr>
              <w:br/>
              <w:t>(np. długości)</w:t>
            </w:r>
          </w:p>
        </w:tc>
      </w:tr>
      <w:tr w:rsidR="00200987" w14:paraId="5C8E2757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476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6CA1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sumę liczb na podstawie podanej średniej</w:t>
            </w:r>
          </w:p>
        </w:tc>
      </w:tr>
      <w:tr w:rsidR="00200987" w14:paraId="630342B0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200D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7EB3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jedną z wartości przy danej średniej i pozostałych wartościach</w:t>
            </w:r>
          </w:p>
        </w:tc>
      </w:tr>
      <w:tr w:rsidR="00200987" w14:paraId="4348778F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337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AB7C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średnią arytmetyczną liczb całkowitych</w:t>
            </w:r>
          </w:p>
        </w:tc>
      </w:tr>
      <w:tr w:rsidR="00200987" w14:paraId="14B4FC9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75AD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47B0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zadania tekstowe z zastosowaniem porównywania różnicowego i dodawania liczb całkowitych</w:t>
            </w:r>
          </w:p>
        </w:tc>
      </w:tr>
    </w:tbl>
    <w:p w14:paraId="7E4BC60F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3BFA220A" w14:textId="77777777" w:rsidR="00200987" w:rsidRDefault="00200987" w:rsidP="00200987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200987" w14:paraId="6B2B086E" w14:textId="77777777" w:rsidTr="0020098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A564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92F2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liczbę minut i sekund po upływie podanego dłuższego czasu</w:t>
            </w:r>
          </w:p>
        </w:tc>
      </w:tr>
      <w:tr w:rsidR="00200987" w14:paraId="128BD5B1" w14:textId="77777777" w:rsidTr="0020098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5ED7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5A1D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ceny tego samego towaru zapakowanego w opakowania o różnej masie lub objętości</w:t>
            </w:r>
          </w:p>
        </w:tc>
      </w:tr>
      <w:tr w:rsidR="00200987" w14:paraId="320649BC" w14:textId="77777777" w:rsidTr="0020098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A1E6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A9AF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znajduje na osi liczbowej położenie podstawowych ułamków ujemnych </w:t>
            </w:r>
          </w:p>
        </w:tc>
      </w:tr>
      <w:tr w:rsidR="00200987" w14:paraId="1279AFA6" w14:textId="77777777" w:rsidTr="0020098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7CC1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BF38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zamienia kolejność liczb w odejmowaniu, przedstawiając liczby razem ze stojącymi przed nimi znakami</w:t>
            </w:r>
          </w:p>
        </w:tc>
      </w:tr>
      <w:tr w:rsidR="00200987" w14:paraId="42BF90A7" w14:textId="77777777" w:rsidTr="0020098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20C9" w14:textId="77777777" w:rsidR="00200987" w:rsidRDefault="00200987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A2AC" w14:textId="77777777" w:rsidR="00200987" w:rsidRDefault="00200987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różnicę dwóch liczb całkowitych jedno- lub dwucyfrowych</w:t>
            </w:r>
          </w:p>
        </w:tc>
      </w:tr>
    </w:tbl>
    <w:p w14:paraId="4A1D2D5C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C620254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37003D8A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1F4595A0" w14:textId="77777777" w:rsidR="00200987" w:rsidRDefault="00200987" w:rsidP="00200987">
      <w:pPr>
        <w:spacing w:after="60"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Dział VII – Figury przestrzenne</w:t>
      </w:r>
    </w:p>
    <w:p w14:paraId="4B89E155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dopuszczającą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8803"/>
      </w:tblGrid>
      <w:tr w:rsidR="00200987" w14:paraId="32BAE74D" w14:textId="77777777" w:rsidTr="0020098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5B4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DE74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rozróżnia graniastosłupy, ostrosłupy, prostopadłościany, kule, walce i stożki</w:t>
            </w:r>
          </w:p>
        </w:tc>
      </w:tr>
      <w:tr w:rsidR="00200987" w14:paraId="446AFBE6" w14:textId="77777777" w:rsidTr="0020098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42AC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A830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rozróżnia i wskazuje krawędzie, wierzchołki, ściany boczne, podstawy brył</w:t>
            </w:r>
          </w:p>
        </w:tc>
      </w:tr>
      <w:tr w:rsidR="00200987" w14:paraId="05D754BA" w14:textId="77777777" w:rsidTr="0020098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84D0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0CB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podaje liczbę krawędzi, wierzchołków i ścian graniastosłupów i ostrosłupów</w:t>
            </w:r>
          </w:p>
        </w:tc>
      </w:tr>
      <w:tr w:rsidR="00200987" w14:paraId="708A69FC" w14:textId="77777777" w:rsidTr="0020098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218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66ED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objętości brył zbudowanych z sześcianów jednostkowych</w:t>
            </w:r>
          </w:p>
        </w:tc>
      </w:tr>
      <w:tr w:rsidR="00200987" w14:paraId="0E44B205" w14:textId="77777777" w:rsidTr="0020098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EB3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BB27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stosuje jednostki objętości</w:t>
            </w:r>
          </w:p>
        </w:tc>
      </w:tr>
      <w:tr w:rsidR="00200987" w14:paraId="749F0EAA" w14:textId="77777777" w:rsidTr="0020098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1E0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56A0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 jednostkę do pomiaru objętości danego przedmiotu</w:t>
            </w:r>
          </w:p>
        </w:tc>
      </w:tr>
      <w:tr w:rsidR="00200987" w14:paraId="34CE843F" w14:textId="77777777" w:rsidTr="0020098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8818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CFC5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siatki prostopadłościanów i graniastosłupów</w:t>
            </w:r>
          </w:p>
        </w:tc>
      </w:tr>
    </w:tbl>
    <w:p w14:paraId="71B429E5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27B81B32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dostateczną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6B4E79F7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214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ACDD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rzuty prostopadłościanów, graniastosłupów i ostrosłupów</w:t>
            </w:r>
          </w:p>
        </w:tc>
      </w:tr>
      <w:tr w:rsidR="00200987" w14:paraId="710EF00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F736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9D7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objętości prostopadłościanu o wymiarach podanych w tych samych jednostkach</w:t>
            </w:r>
          </w:p>
        </w:tc>
      </w:tr>
      <w:tr w:rsidR="00200987" w14:paraId="39CBCB4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9B9A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596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objętość sześcianu o podanej długości krawędzi</w:t>
            </w:r>
          </w:p>
        </w:tc>
      </w:tr>
      <w:tr w:rsidR="00200987" w14:paraId="51592CC0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ADEC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20F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pojęcie siatki prostopadłościanu</w:t>
            </w:r>
          </w:p>
        </w:tc>
      </w:tr>
      <w:tr w:rsidR="00200987" w14:paraId="054C3986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AD58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02E1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siatkę sześcianu o podanej długości krawędzi</w:t>
            </w:r>
          </w:p>
        </w:tc>
      </w:tr>
      <w:tr w:rsidR="00200987" w14:paraId="2BDAD4A0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7D9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786D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siatkę prostopadłościanu o danych długościach krawędzi</w:t>
            </w:r>
          </w:p>
        </w:tc>
      </w:tr>
    </w:tbl>
    <w:p w14:paraId="051BCE9A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16D1A092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65CAD73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C47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4215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podaje przykłady brył o danej liczbie wierzchołków</w:t>
            </w:r>
          </w:p>
        </w:tc>
      </w:tr>
      <w:tr w:rsidR="00200987" w14:paraId="7F27AAB6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B45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745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podaje przykłady brył, których ściany spełniają dany warunek</w:t>
            </w:r>
          </w:p>
        </w:tc>
      </w:tr>
      <w:tr w:rsidR="00200987" w14:paraId="5D48FA86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F849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DF36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objętości prostopadłościanu o wymiarach podanych w różnych jednostkach</w:t>
            </w:r>
          </w:p>
        </w:tc>
      </w:tr>
      <w:tr w:rsidR="00200987" w14:paraId="2B29CA50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D3B3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5EE3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 tekstowe dotyczące objętości prostopadłościanu</w:t>
            </w:r>
          </w:p>
        </w:tc>
      </w:tr>
      <w:tr w:rsidR="00200987" w14:paraId="3EA50072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1A1B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683F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 siatkę do modelu prostopadłościanu</w:t>
            </w:r>
          </w:p>
        </w:tc>
      </w:tr>
      <w:tr w:rsidR="00200987" w14:paraId="089977C3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DACC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A597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objętość prostopadłościanu, korzystając z jego siatki</w:t>
            </w:r>
          </w:p>
        </w:tc>
      </w:tr>
      <w:tr w:rsidR="00200987" w14:paraId="0C03D6BA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2885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1E0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siatki graniastosłupów przy podanym kształcie podstawy i podanych długościach krawędzi</w:t>
            </w:r>
          </w:p>
        </w:tc>
      </w:tr>
      <w:tr w:rsidR="00200987" w14:paraId="0E7E34B2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626C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910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 siatkę do modelu graniastosłupa</w:t>
            </w:r>
          </w:p>
        </w:tc>
      </w:tr>
    </w:tbl>
    <w:p w14:paraId="1AB855FA" w14:textId="77777777" w:rsidR="00200987" w:rsidRDefault="00200987" w:rsidP="0020098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2CC70BF9" w14:textId="77777777" w:rsidR="00200987" w:rsidRDefault="00200987" w:rsidP="00200987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color w:val="000000"/>
          <w:sz w:val="20"/>
          <w:szCs w:val="20"/>
        </w:rPr>
        <w:t xml:space="preserve">bardzo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3436A60F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131D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4090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dotyczące graniastosłupów i ostrosłupów</w:t>
            </w:r>
          </w:p>
        </w:tc>
      </w:tr>
      <w:tr w:rsidR="00200987" w14:paraId="0D404477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6DC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684D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dotyczące objętości</w:t>
            </w:r>
          </w:p>
        </w:tc>
      </w:tr>
      <w:tr w:rsidR="00200987" w14:paraId="542BA986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51AF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993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wysokość prostopadłościanu przy danej objętości i danych długościach dwóch krawędzi</w:t>
            </w:r>
          </w:p>
        </w:tc>
      </w:tr>
      <w:tr w:rsidR="00200987" w14:paraId="5203E2C7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4BA7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1491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dotyczące objętości prostopadłościanu</w:t>
            </w:r>
          </w:p>
        </w:tc>
      </w:tr>
      <w:tr w:rsidR="00200987" w14:paraId="5A0A821B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DFE7" w14:textId="77777777" w:rsidR="00200987" w:rsidRDefault="00200987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AB89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dotyczące siatek graniastosłupów</w:t>
            </w:r>
          </w:p>
        </w:tc>
      </w:tr>
    </w:tbl>
    <w:p w14:paraId="602E2FC1" w14:textId="77777777" w:rsidR="00200987" w:rsidRDefault="00200987" w:rsidP="00200987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p w14:paraId="66EAF92B" w14:textId="77777777" w:rsidR="00200987" w:rsidRDefault="00200987" w:rsidP="00200987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00987" w14:paraId="1D8CCF8F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E2B3" w14:textId="77777777" w:rsidR="00200987" w:rsidRDefault="00200987">
            <w:pPr>
              <w:widowControl w:val="0"/>
              <w:autoSpaceDE w:val="0"/>
              <w:autoSpaceDN w:val="0"/>
              <w:adjustRightInd w:val="0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E56F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podaje liczbę sześcianów jednostkowych o krawędzi 1 cm, z których składa się sześcian o krawędzi 1 </w:t>
            </w:r>
            <w:proofErr w:type="spellStart"/>
            <w:r>
              <w:rPr>
                <w:sz w:val="20"/>
                <w:szCs w:val="20"/>
              </w:rPr>
              <w:t>dm</w:t>
            </w:r>
            <w:proofErr w:type="spellEnd"/>
            <w:r>
              <w:rPr>
                <w:sz w:val="20"/>
                <w:szCs w:val="20"/>
              </w:rPr>
              <w:t xml:space="preserve"> i sześcian o krawędzi 1 m</w:t>
            </w:r>
          </w:p>
        </w:tc>
      </w:tr>
      <w:tr w:rsidR="00200987" w14:paraId="6CA73A7D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5A92" w14:textId="77777777" w:rsidR="00200987" w:rsidRDefault="00200987">
            <w:pPr>
              <w:widowControl w:val="0"/>
              <w:autoSpaceDE w:val="0"/>
              <w:autoSpaceDN w:val="0"/>
              <w:adjustRightInd w:val="0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60AB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z treścią dotyczące prostopadłościanów i sześcianów w kontekście praktycznym</w:t>
            </w:r>
          </w:p>
        </w:tc>
      </w:tr>
      <w:tr w:rsidR="00200987" w14:paraId="784E57FB" w14:textId="77777777" w:rsidTr="002009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BA5B" w14:textId="77777777" w:rsidR="00200987" w:rsidRDefault="00200987">
            <w:pPr>
              <w:widowControl w:val="0"/>
              <w:autoSpaceDE w:val="0"/>
              <w:autoSpaceDN w:val="0"/>
              <w:adjustRightInd w:val="0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1318" w14:textId="77777777" w:rsidR="00200987" w:rsidRDefault="00200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i projektuje różnorodne siatki brył</w:t>
            </w:r>
          </w:p>
        </w:tc>
      </w:tr>
    </w:tbl>
    <w:p w14:paraId="689093DB" w14:textId="77777777" w:rsidR="0085490D" w:rsidRDefault="0085490D"/>
    <w:sectPr w:rsidR="0085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312"/>
    <w:multiLevelType w:val="hybridMultilevel"/>
    <w:tmpl w:val="4F026DA6"/>
    <w:lvl w:ilvl="0" w:tplc="0EDEDBD6">
      <w:start w:val="1"/>
      <w:numFmt w:val="decimal"/>
      <w:lvlText w:val="%1."/>
      <w:lvlJc w:val="left"/>
      <w:pPr>
        <w:ind w:left="284" w:hanging="284"/>
      </w:pPr>
      <w:rPr>
        <w:b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785" w:hanging="360"/>
      </w:pPr>
      <w:rPr>
        <w:rFonts w:ascii="Cambria" w:hAnsi="Cambria" w:hint="default"/>
        <w:sz w:val="26"/>
        <w:szCs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A5B72"/>
    <w:multiLevelType w:val="hybridMultilevel"/>
    <w:tmpl w:val="63682A90"/>
    <w:lvl w:ilvl="0" w:tplc="52C6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016D8"/>
    <w:multiLevelType w:val="hybridMultilevel"/>
    <w:tmpl w:val="9BCEBD38"/>
    <w:lvl w:ilvl="0" w:tplc="BEC407CC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C14C8"/>
    <w:multiLevelType w:val="hybridMultilevel"/>
    <w:tmpl w:val="402A08AC"/>
    <w:lvl w:ilvl="0" w:tplc="295C18B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0D"/>
    <w:rsid w:val="00200987"/>
    <w:rsid w:val="0034110E"/>
    <w:rsid w:val="0043048D"/>
    <w:rsid w:val="0085490D"/>
    <w:rsid w:val="00BA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D11E"/>
  <w15:chartTrackingRefBased/>
  <w15:docId w15:val="{42B00112-BE0A-4026-9E79-205C3926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48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200987"/>
    <w:pPr>
      <w:keepNext/>
      <w:keepLines/>
      <w:suppressAutoHyphens w:val="0"/>
      <w:spacing w:before="40" w:line="240" w:lineRule="auto"/>
      <w:outlineLvl w:val="3"/>
    </w:pPr>
    <w:rPr>
      <w:rFonts w:ascii="Cambria" w:hAnsi="Cambria"/>
      <w:i/>
      <w:iCs/>
      <w:color w:val="365F9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3048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3048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4304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200987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customStyle="1" w:styleId="msonormal0">
    <w:name w:val="msonormal"/>
    <w:basedOn w:val="Normalny"/>
    <w:rsid w:val="00200987"/>
    <w:pPr>
      <w:suppressAutoHyphens w:val="0"/>
      <w:spacing w:before="100" w:beforeAutospacing="1" w:after="100" w:afterAutospacing="1" w:line="240" w:lineRule="auto"/>
    </w:pPr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987"/>
    <w:pPr>
      <w:suppressAutoHyphens w:val="0"/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9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00987"/>
    <w:pPr>
      <w:tabs>
        <w:tab w:val="center" w:pos="4536"/>
        <w:tab w:val="right" w:pos="9072"/>
      </w:tabs>
      <w:suppressAutoHyphens w:val="0"/>
      <w:spacing w:line="240" w:lineRule="auto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009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00987"/>
    <w:pPr>
      <w:tabs>
        <w:tab w:val="center" w:pos="4536"/>
        <w:tab w:val="right" w:pos="9072"/>
      </w:tabs>
      <w:suppressAutoHyphens w:val="0"/>
      <w:spacing w:line="240" w:lineRule="auto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009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0987"/>
    <w:pPr>
      <w:suppressAutoHyphens w:val="0"/>
      <w:spacing w:after="120" w:line="240" w:lineRule="auto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09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00987"/>
    <w:pPr>
      <w:suppressAutoHyphens w:val="0"/>
      <w:spacing w:line="240" w:lineRule="auto"/>
      <w:ind w:firstLine="708"/>
    </w:pPr>
    <w:rPr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009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9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9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987"/>
    <w:pPr>
      <w:suppressAutoHyphens w:val="0"/>
      <w:spacing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987"/>
    <w:rPr>
      <w:rFonts w:ascii="Tahoma" w:eastAsia="Times New Roman" w:hAnsi="Tahoma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2009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wo.vulcan.edu.pl/przegdok.asp?qdatprz=22-08-2017&amp;qpliki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4699</Words>
  <Characters>28199</Characters>
  <Application>Microsoft Office Word</Application>
  <DocSecurity>0</DocSecurity>
  <Lines>234</Lines>
  <Paragraphs>65</Paragraphs>
  <ScaleCrop>false</ScaleCrop>
  <Company/>
  <LinksUpToDate>false</LinksUpToDate>
  <CharactersWithSpaces>32833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5</cp:revision>
  <dcterms:created xsi:type="dcterms:W3CDTF">2025-09-01T16:29:00Z</dcterms:created>
  <dcterms:modified xsi:type="dcterms:W3CDTF">2025-09-01T16:35:00Z</dcterms:modified>
</cp:coreProperties>
</file>