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A93" w:rsidRPr="00FF5E3F" w:rsidRDefault="00D2141E" w:rsidP="00FF5E3F">
      <w:pPr>
        <w:ind w:left="851" w:right="119" w:hanging="28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6" o:spid="_x0000_s1026" type="#_x0000_t202" style="position:absolute;left:0;text-align:left;margin-left:0;margin-top:-49.05pt;width:48.2pt;height:19.85pt;z-index:-25165875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" fillcolor="#00377b" stroked="f">
            <v:textbox inset="0,0,0,0">
              <w:txbxContent>
                <w:p w:rsidR="00FF5E3F" w:rsidRDefault="00FF5E3F" w:rsidP="00FF5E3F">
                  <w:pPr>
                    <w:pStyle w:val="Tekstpodstawowy"/>
                    <w:spacing w:before="142"/>
                    <w:ind w:right="88"/>
                    <w:jc w:val="right"/>
                    <w:rPr>
                      <w:rFonts w:ascii="Swis721BlkEU-Italic"/>
                    </w:rPr>
                  </w:pPr>
                  <w:r>
                    <w:rPr>
                      <w:rFonts w:ascii="Swis721BlkEU-Italic"/>
                      <w:color w:val="FFFFFF"/>
                    </w:rPr>
                    <w:t>24</w:t>
                  </w:r>
                </w:p>
              </w:txbxContent>
            </v:textbox>
            <w10:wrap anchorx="page"/>
          </v:shape>
        </w:pict>
      </w:r>
      <w:r w:rsidR="00FF5E3F" w:rsidRPr="00FF5E3F">
        <w:rPr>
          <w:rFonts w:ascii="Times New Roman" w:hAnsi="Times New Roman" w:cs="Times New Roman"/>
          <w:b/>
          <w:color w:val="231F20"/>
          <w:sz w:val="28"/>
          <w:shd w:val="clear" w:color="auto" w:fill="FFFFFF"/>
        </w:rPr>
        <w:t>Wymagania edukacyjne z historii dla klasy 4 szkoły podstawowej 2025/2026 opracowane</w:t>
      </w:r>
      <w:r w:rsidR="00FF5E3F" w:rsidRPr="00FF5E3F">
        <w:rPr>
          <w:rFonts w:ascii="Times New Roman" w:hAnsi="Times New Roman" w:cs="Times New Roman"/>
          <w:b/>
          <w:color w:val="231F20"/>
          <w:sz w:val="28"/>
          <w:shd w:val="clear" w:color="auto" w:fill="FFFFFF"/>
        </w:rPr>
        <w:br/>
        <w:t xml:space="preserve">na podstawie </w:t>
      </w:r>
      <w:r w:rsidR="00FF5E3F" w:rsidRPr="00FF5E3F">
        <w:rPr>
          <w:rFonts w:ascii="Times New Roman" w:hAnsi="Times New Roman" w:cs="Times New Roman"/>
          <w:b/>
          <w:i/>
          <w:color w:val="231F20"/>
          <w:sz w:val="28"/>
          <w:shd w:val="clear" w:color="auto" w:fill="FFFFFF"/>
        </w:rPr>
        <w:t>Programu nauczania Wczoraj i dziś</w:t>
      </w:r>
      <w:r w:rsidR="00FF5E3F" w:rsidRPr="00FF5E3F">
        <w:rPr>
          <w:rFonts w:ascii="Times New Roman" w:hAnsi="Times New Roman" w:cs="Times New Roman"/>
          <w:b/>
          <w:color w:val="231F20"/>
          <w:sz w:val="28"/>
          <w:shd w:val="clear" w:color="auto" w:fill="FFFFFF"/>
        </w:rPr>
        <w:t>.</w:t>
      </w:r>
    </w:p>
    <w:p w:rsidR="00FF5E3F" w:rsidRPr="00FF5E3F" w:rsidRDefault="00FF5E3F" w:rsidP="00FF5E3F">
      <w:pPr>
        <w:ind w:left="851" w:right="119" w:hanging="28"/>
        <w:contextualSpacing/>
        <w:rPr>
          <w:rFonts w:ascii="Humanst521EU" w:hAnsi="Humanst521EU"/>
          <w:b/>
          <w:sz w:val="28"/>
        </w:rPr>
      </w:pPr>
    </w:p>
    <w:tbl>
      <w:tblPr>
        <w:tblW w:w="14655" w:type="dxa"/>
        <w:tblInd w:w="-4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2159"/>
        <w:gridCol w:w="2268"/>
        <w:gridCol w:w="2126"/>
        <w:gridCol w:w="284"/>
        <w:gridCol w:w="2126"/>
        <w:gridCol w:w="2126"/>
        <w:gridCol w:w="2126"/>
      </w:tblGrid>
      <w:tr w:rsidR="00EA49F4" w:rsidRPr="008E3CC9" w:rsidTr="008E3CC9">
        <w:trPr>
          <w:trHeight w:val="345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49F4" w:rsidRPr="008E3CC9" w:rsidRDefault="00EA49F4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CC9">
              <w:rPr>
                <w:rFonts w:ascii="Times New Roman" w:hAnsi="Times New Roman" w:cs="Times New Roman"/>
                <w:b/>
                <w:sz w:val="20"/>
                <w:szCs w:val="20"/>
              </w:rPr>
              <w:t>Temat lekcji</w:t>
            </w: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49F4" w:rsidRPr="008E3CC9" w:rsidRDefault="00EA49F4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CC9">
              <w:rPr>
                <w:rFonts w:ascii="Times New Roman" w:hAnsi="Times New Roman" w:cs="Times New Roman"/>
                <w:b/>
                <w:sz w:val="20"/>
                <w:szCs w:val="20"/>
              </w:rPr>
              <w:t>Zagadnienia</w:t>
            </w:r>
          </w:p>
        </w:tc>
        <w:tc>
          <w:tcPr>
            <w:tcW w:w="110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9F4" w:rsidRPr="008E3CC9" w:rsidRDefault="00EA49F4" w:rsidP="00156589">
            <w:pPr>
              <w:tabs>
                <w:tab w:val="left" w:pos="2198"/>
                <w:tab w:val="left" w:pos="2623"/>
              </w:tabs>
              <w:snapToGrid w:val="0"/>
              <w:spacing w:after="0"/>
              <w:ind w:left="922" w:hanging="2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CC9">
              <w:rPr>
                <w:rFonts w:ascii="Times New Roman" w:hAnsi="Times New Roman" w:cs="Times New Roman"/>
                <w:b/>
                <w:sz w:val="20"/>
                <w:szCs w:val="20"/>
              </w:rPr>
              <w:t>Wymagania na poszczególne oceny</w:t>
            </w:r>
          </w:p>
        </w:tc>
      </w:tr>
      <w:tr w:rsidR="00EA49F4" w:rsidRPr="008E3CC9" w:rsidTr="009B67E8">
        <w:trPr>
          <w:trHeight w:val="465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49F4" w:rsidRPr="008E3CC9" w:rsidRDefault="00EA49F4" w:rsidP="0015658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49F4" w:rsidRPr="008E3CC9" w:rsidRDefault="00EA49F4" w:rsidP="0015658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49F4" w:rsidRPr="008E3CC9" w:rsidRDefault="00EA49F4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CC9">
              <w:rPr>
                <w:rFonts w:ascii="Times New Roman" w:hAnsi="Times New Roman" w:cs="Times New Roman"/>
                <w:b/>
                <w:sz w:val="20"/>
                <w:szCs w:val="20"/>
              </w:rPr>
              <w:t>dopuszczająca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49F4" w:rsidRPr="008E3CC9" w:rsidRDefault="00EA49F4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CC9">
              <w:rPr>
                <w:rFonts w:ascii="Times New Roman" w:hAnsi="Times New Roman" w:cs="Times New Roman"/>
                <w:b/>
                <w:sz w:val="20"/>
                <w:szCs w:val="20"/>
              </w:rPr>
              <w:t>dostateczna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49F4" w:rsidRPr="008E3CC9" w:rsidRDefault="00EA49F4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CC9">
              <w:rPr>
                <w:rFonts w:ascii="Times New Roman" w:hAnsi="Times New Roman" w:cs="Times New Roman"/>
                <w:b/>
                <w:sz w:val="20"/>
                <w:szCs w:val="20"/>
              </w:rPr>
              <w:t>dobra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49F4" w:rsidRPr="008E3CC9" w:rsidRDefault="00EA49F4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CC9">
              <w:rPr>
                <w:rFonts w:ascii="Times New Roman" w:hAnsi="Times New Roman" w:cs="Times New Roman"/>
                <w:b/>
                <w:sz w:val="20"/>
                <w:szCs w:val="20"/>
              </w:rPr>
              <w:t>bardzo dobra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9F4" w:rsidRPr="008E3CC9" w:rsidRDefault="00EA49F4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CC9">
              <w:rPr>
                <w:rFonts w:ascii="Times New Roman" w:hAnsi="Times New Roman" w:cs="Times New Roman"/>
                <w:b/>
                <w:sz w:val="20"/>
                <w:szCs w:val="20"/>
              </w:rPr>
              <w:t>celująca</w:t>
            </w:r>
          </w:p>
        </w:tc>
      </w:tr>
      <w:tr w:rsidR="00D01951" w:rsidRPr="008E3CC9" w:rsidTr="00A7525D">
        <w:trPr>
          <w:trHeight w:val="465"/>
        </w:trPr>
        <w:tc>
          <w:tcPr>
            <w:tcW w:w="146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951" w:rsidRPr="008E3CC9" w:rsidRDefault="00D01951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Rozdział 1. </w:t>
            </w:r>
            <w:r w:rsidR="00D052B2" w:rsidRPr="008E3CC9">
              <w:rPr>
                <w:rFonts w:ascii="Times New Roman" w:hAnsi="Times New Roman" w:cs="Times New Roman"/>
                <w:b/>
                <w:sz w:val="20"/>
                <w:szCs w:val="20"/>
              </w:rPr>
              <w:t>Z historią na Ty</w:t>
            </w:r>
          </w:p>
        </w:tc>
      </w:tr>
      <w:tr w:rsidR="00E80E85" w:rsidRPr="008E3CC9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85" w:rsidRPr="008E3CC9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1. Historia – nauka o przeszłości</w:t>
            </w:r>
            <w:r w:rsidRPr="008E3C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80E85" w:rsidRPr="008E3CC9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historia jako nauka o przeszłości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historia a baśnie i legendy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efekty pracy historyków i archeologów</w:t>
            </w:r>
          </w:p>
          <w:p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źródła historyczne, ich przykłady oraz podział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współczesność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przeszłość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historia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historycy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legenda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baśń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rozróżnia przeszłość od współczesności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rozróżnia fikcję (np. baśń) od rzeczywistości histo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rycznej</w:t>
            </w:r>
          </w:p>
          <w:p w:rsidR="00E80E85" w:rsidRPr="008E3CC9" w:rsidRDefault="00E80E85" w:rsidP="00156589">
            <w:pPr>
              <w:snapToGrid w:val="0"/>
              <w:spacing w:after="0"/>
              <w:ind w:right="403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potrafi krótko scharakte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ryzować, czym zajmują się historycy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dzieje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archeologia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źródła pisane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źródła materialne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rozróżnia pracę historyków i archeologów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potrafi podać przykłady postaci legendarnych i histo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rycznych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czym są przyczyny i skutki</w:t>
            </w:r>
          </w:p>
          <w:p w:rsidR="00E80E85" w:rsidRPr="008E3CC9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dokonuje podstawowego podziału źródeł historycznych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porównuje pracę history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ków i archeologów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różne przykłady źródeł pisanych i niepisa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nych</w:t>
            </w:r>
          </w:p>
          <w:p w:rsidR="00E80E85" w:rsidRPr="008E3CC9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potrzebę edukacji historycznej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omawia rolę źródeł historycznych w procesie poznawania dziejów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wskazuje </w:t>
            </w:r>
            <w:proofErr w:type="spellStart"/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pozapodręczniko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we</w:t>
            </w:r>
            <w:proofErr w:type="spellEnd"/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 przykłady różnych kate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gorii źródeł historycznych</w:t>
            </w:r>
          </w:p>
          <w:p w:rsidR="00E80E85" w:rsidRPr="008E3CC9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różne efekty pracy naukowców zajmują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cych się przeszłością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potrafi zaproponować po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dział źródeł pisanych bądź niepisanych na podkategorie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nowoczesne metody badania życia ludzi w przeszłości</w:t>
            </w:r>
          </w:p>
          <w:p w:rsidR="00E80E85" w:rsidRPr="008E3CC9" w:rsidRDefault="00E80E85" w:rsidP="0015658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ocenia wiarygodność różne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go rodzaju źródeł pisanych</w:t>
            </w:r>
          </w:p>
        </w:tc>
      </w:tr>
      <w:tr w:rsidR="00E80E85" w:rsidRPr="008E3CC9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8E3CC9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2. Historia wokół nas </w:t>
            </w:r>
          </w:p>
          <w:p w:rsidR="00E80E85" w:rsidRPr="008E3CC9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drzewo genealogiczne – sposób przedstawienia historii rodziny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„wielka” i „mała” ojczyzna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patriotyzm jako miłość do ojczyzny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sposoby wyrażania patriotyzmu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„małe ojczyzny” i ich tradycje</w:t>
            </w:r>
          </w:p>
          <w:p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tradycja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drze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wo genealogiczne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ojczyzna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„mała ojczyzna”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patriotyzm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la 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ojczyzna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patriotyzm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podaje przykłady świąt rodzinnych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podaje przykłady pamiątek rodzinnych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tradycja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drzewo genealogiczne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„mała ojczyzna”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przygotowuje drzewo genealogiczne najbliższej rodziny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czym jest patrio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tyzm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podaje przykłady postaw i </w:t>
            </w:r>
            <w:proofErr w:type="spellStart"/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zachowań</w:t>
            </w:r>
            <w:proofErr w:type="spellEnd"/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 patriotycznych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czym jest genealogia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na mapie Polski własną miejscowość, region, województwo i jego stolicę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podaje przykłady regional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nych tradycji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własną „małą ojczyznę” na tle innych regionów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lokalne przykłady instytucji dbających o regio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nalną kulturę i historię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tworzy przewodnik po wła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snej miejscowości i regionie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inne regiony państwa polskiego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wyjaśnia znaczenie dbałości o tradycję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lastRenderedPageBreak/>
              <w:t>regionalną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historyczną genezę regionu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wybitne postaci w dziejach regionu</w:t>
            </w:r>
          </w:p>
          <w:p w:rsidR="00E80E85" w:rsidRPr="008E3CC9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ocenia, w jaki sposób różnorodność „małych oj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czyzn” wpływa na bogactwo „wielkiej”</w:t>
            </w:r>
          </w:p>
        </w:tc>
      </w:tr>
      <w:tr w:rsidR="00E80E85" w:rsidRPr="00156589" w:rsidTr="009B67E8">
        <w:trPr>
          <w:trHeight w:val="269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156589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15658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lastRenderedPageBreak/>
              <w:t>3. Mieszkamy w Polsce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państwo polskie i jego regiony</w:t>
            </w:r>
          </w:p>
          <w:p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mój region częścią Polski</w:t>
            </w:r>
          </w:p>
          <w:p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naród polski jako zbiorowość posługująca się tym samym języ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softHyphen/>
              <w:t>kiem, mająca wspólną przeszłość i zamieszkująca to samo terytorium</w:t>
            </w:r>
          </w:p>
          <w:p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dziedzictwo narodowe</w:t>
            </w:r>
          </w:p>
          <w:p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polskie symbole narodowe </w:t>
            </w:r>
          </w:p>
          <w:p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polskie święta państwowe </w:t>
            </w:r>
          </w:p>
          <w:p w:rsidR="00E80E85" w:rsidRPr="0015658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znaczenie terminów: </w:t>
            </w:r>
            <w:r w:rsidRPr="0015658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państwo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15658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region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15658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naród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15658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mniejszość narodowa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15658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społeczeństwo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15658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symbole narodowe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15658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Polonia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przy pomocy nauczyciela posługuje się terminami: </w:t>
            </w:r>
            <w:r w:rsidRPr="0015658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państwo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15658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region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15658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naród</w:t>
            </w:r>
          </w:p>
          <w:p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wskazuje na mapie państwo polskie i jego granice</w:t>
            </w:r>
          </w:p>
          <w:p w:rsidR="00E80E85" w:rsidRPr="0015658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zna poprawną nazwę pań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softHyphen/>
              <w:t>stwa polskiego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poprawnie posługuje się terminami: </w:t>
            </w:r>
            <w:r w:rsidRPr="00156589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społeczeństwo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156589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symbole narodowe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156589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Polonia</w:t>
            </w:r>
          </w:p>
          <w:p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wymienia elementy współ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softHyphen/>
              <w:t>tworzące państwo</w:t>
            </w:r>
          </w:p>
          <w:p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wymienia najważniejsze czynniki narodowotwórcze</w:t>
            </w:r>
          </w:p>
          <w:p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przedstawia polskie symbo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softHyphen/>
              <w:t>le narodowe</w:t>
            </w:r>
          </w:p>
          <w:p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przedstawia najważniejsze święta państwowe</w:t>
            </w:r>
          </w:p>
          <w:p w:rsidR="00E80E85" w:rsidRPr="0015658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wskazuje na mapie stolicę państwa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wskazuje Polskę na mapie świata</w:t>
            </w:r>
          </w:p>
          <w:p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wskazuje na mapie główne krainy historyczno-geogra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softHyphen/>
              <w:t>ficzne Polski oraz najwięk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softHyphen/>
              <w:t>sze miasta</w:t>
            </w:r>
          </w:p>
          <w:p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rozróżnia pojęcia </w:t>
            </w:r>
            <w:r w:rsidRPr="0015658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naród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i </w:t>
            </w:r>
            <w:r w:rsidRPr="0015658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społeczeństwo</w:t>
            </w:r>
          </w:p>
          <w:p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przedstawia genezę najważ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softHyphen/>
              <w:t>niejszych świąt państwowych</w:t>
            </w:r>
          </w:p>
          <w:p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wskazuje przykłady instytu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softHyphen/>
              <w:t>cji dbających o dziedzictwo narodowe</w:t>
            </w:r>
          </w:p>
          <w:p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opisuje właściwy sposób zachowania względem symboli narodowych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wskazuje na mapie świata największe zbiorowości Polonii </w:t>
            </w:r>
          </w:p>
          <w:p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wyjaśnia, dlaczego należy szanować inne tradycje narodowe</w:t>
            </w:r>
          </w:p>
          <w:p w:rsidR="00E80E85" w:rsidRPr="0015658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przedstawia konsekwencje przynależności Polski do UE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E85" w:rsidRPr="0015658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omawia genezę polskich symboli narodowych</w:t>
            </w:r>
          </w:p>
          <w:p w:rsidR="00E80E85" w:rsidRDefault="00E80E85" w:rsidP="00156589">
            <w:pPr>
              <w:snapToGrid w:val="0"/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wyjaśnia pojęcia: </w:t>
            </w:r>
            <w:r w:rsidRPr="0015658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emigracja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15658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uchodźcy </w:t>
            </w:r>
          </w:p>
          <w:p w:rsidR="00156589" w:rsidRPr="00156589" w:rsidRDefault="00156589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658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56589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podaje przykłady mniejszości narodowych żyjących w Polsce</w:t>
            </w:r>
          </w:p>
        </w:tc>
      </w:tr>
      <w:tr w:rsidR="00E80E85" w:rsidRPr="008E3CC9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8E3CC9" w:rsidRDefault="00E80E85" w:rsidP="00156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 Czas w historii</w:t>
            </w:r>
            <w:r w:rsidRPr="008E3C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</w:r>
            <w:r w:rsidRPr="008E3C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</w:r>
          </w:p>
          <w:p w:rsidR="00E80E85" w:rsidRPr="008E3CC9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ind w:left="313" w:hanging="313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chronologia i przedmiot jej badań 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oś czasu i sposób umieszczania na niej dat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podstawowe określenia czasu historycznego (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data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okres p.n.e. i n.e.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tysiąclecie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wiek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cyfry rzymskie oraz ich arabskie odpowiedniki</w:t>
            </w:r>
          </w:p>
          <w:p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epoki historyczne: starożytność, średniowiecze, nowożytność, współczesność oraz ich daty graniczne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używa terminów chronolo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gicznych (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data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tysiąclecie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wiek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umieszcza daty na osi czasu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chronologia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okres p.n.e. i </w:t>
            </w:r>
            <w:proofErr w:type="spellStart"/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n.e</w:t>
            </w:r>
            <w:proofErr w:type="spellEnd"/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zamienia cyfry arabskie na rzymskie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czym jest epoka historyczna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porządkuje fakty i epoki historyczne oraz umieszcza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lastRenderedPageBreak/>
              <w:t>je w czasie (era, stulecie)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podaje cezury czasowe epok historycznych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główne epoki historyczne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podaje przykłady innych rachub mierzenia czasu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okoliczności usta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nowienia roku 1 i podziału na dwie ery</w:t>
            </w:r>
          </w:p>
          <w:p w:rsidR="00E80E85" w:rsidRPr="008E3CC9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różnicę między kalendarzem juliańskim i gregoriańskim</w:t>
            </w:r>
          </w:p>
        </w:tc>
      </w:tr>
      <w:tr w:rsidR="00E80E85" w:rsidRPr="008E3CC9" w:rsidTr="009B67E8">
        <w:trPr>
          <w:trHeight w:val="255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8E3CC9" w:rsidRDefault="00E80E85" w:rsidP="00156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5. Obliczanie czasu w historii</w:t>
            </w:r>
          </w:p>
          <w:p w:rsidR="00E80E85" w:rsidRPr="008E3CC9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ind w:left="313" w:hanging="313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obliczanie upływu czasu między poszczególnymi wydarzeniami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określanie, w którym wieku doszło do danego wydarzenia </w:t>
            </w:r>
          </w:p>
          <w:p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podział czasu na wieki i półwiecza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określa, w którym wieku miało miejsce dane wyda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rzenie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poprawnie wskazuje wydarzenie wcześniejsze w czasach p.n.e.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oblicza upływ czasu między wydarzeniami w ramach jednej ery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samodzielnie przyporządko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wuje wydarzenia stuleciom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oblicza upływ czasu między wydarzeniami, w tym na przełomie obu 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określeniu datacji wydarzenia posługuje się sformułowaniami: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początek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środek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koniec stulecia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pół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wiecze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przełom wieków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przyporządkowuje wyda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rzenia do epok historycz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określeniu datacji wydarzenia posługuje się sformułowaniami: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początek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środek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koniec stulecia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półwiecze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przełom wieków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przyporządkowuje wyda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rzenia do epok historycz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E85" w:rsidRPr="008E3CC9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E85" w:rsidRPr="008E3CC9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8E3CC9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6. Czytamy mapę i plan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podobieństwa i różnice między mapą a planem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znaczenie mapy w pracy historyka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odczytywanie informacji z planu i mapy historycznej</w:t>
            </w:r>
          </w:p>
          <w:p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najstarsze mapy świata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mapa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plan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dostrzega różnice między mapą a planem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legenda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symbol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róża wiatrów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przygotowuje proste plany miejscowe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objaśnia symbole legendy mapy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odczytuje z mapy podsta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wowe informacje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czym jest karto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grafia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czym jest skala mapy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rozróżnia mapę geograficz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ną, polityczną, historyczną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interpretuje i wyciąga wnio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ski z mapy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elementy historii kartografii</w:t>
            </w:r>
          </w:p>
          <w:p w:rsidR="00E80E85" w:rsidRPr="008E3CC9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zasadę działania i rolę GPS-u we współcze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snej lokalizacji przestrzennej</w:t>
            </w:r>
          </w:p>
        </w:tc>
      </w:tr>
      <w:tr w:rsidR="00744208" w:rsidRPr="008E3CC9" w:rsidTr="00A7525D">
        <w:trPr>
          <w:trHeight w:val="465"/>
        </w:trPr>
        <w:tc>
          <w:tcPr>
            <w:tcW w:w="146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208" w:rsidRPr="008E3CC9" w:rsidRDefault="00744208" w:rsidP="0015658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Rozdział II: Od Piastów do Jagiellonów</w:t>
            </w:r>
          </w:p>
        </w:tc>
      </w:tr>
      <w:tr w:rsidR="00E80E85" w:rsidRPr="00BB6357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85" w:rsidRPr="00BB6357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BB635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1. Mieszko I </w:t>
            </w:r>
            <w:proofErr w:type="spellStart"/>
            <w:r w:rsidRPr="00BB635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i</w:t>
            </w:r>
            <w:proofErr w:type="spellEnd"/>
            <w:r w:rsidRPr="00BB635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chrzest Polski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BB6357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słowiańskie pochodzenie Polaków</w:t>
            </w:r>
          </w:p>
          <w:p w:rsidR="00E80E85" w:rsidRPr="00BB6357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legendarne początki państwa polskiego</w:t>
            </w:r>
          </w:p>
          <w:p w:rsidR="00E80E85" w:rsidRPr="00BB6357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książę Mieszko I pierwszym histo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softHyphen/>
              <w:t>rycznym władcą Polski</w:t>
            </w:r>
          </w:p>
          <w:p w:rsidR="00E80E85" w:rsidRPr="00BB6357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małżeństwo Mieszka I z Dobrawą</w:t>
            </w:r>
          </w:p>
          <w:p w:rsidR="00E80E85" w:rsidRPr="00BB6357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chrzest Mieszka I </w:t>
            </w:r>
            <w:proofErr w:type="spellStart"/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i</w:t>
            </w:r>
            <w:proofErr w:type="spellEnd"/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 jego znaczenie</w:t>
            </w:r>
          </w:p>
          <w:p w:rsidR="00E80E85" w:rsidRPr="00BB6357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znaczenie terminów: </w:t>
            </w:r>
            <w:r w:rsidRPr="00BB6357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plemię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BB6357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Słowianie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BB6357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Piastowie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BB6357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przy pomocy nauczyciela posługuje się terminami: </w:t>
            </w:r>
            <w:r w:rsidRPr="00BB6357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plemię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BB6357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Słowianie</w:t>
            </w:r>
          </w:p>
          <w:p w:rsidR="00E80E85" w:rsidRPr="00BB6357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wie, kto był pierwszym historycznym władcą Polski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BB6357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poprawnie posługuje się terminem: </w:t>
            </w:r>
            <w:r w:rsidRPr="00BB6357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Piastowie</w:t>
            </w:r>
          </w:p>
          <w:p w:rsidR="00E80E85" w:rsidRPr="00BB6357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przytacza przykłady legend o początkach państwa polskiego</w:t>
            </w:r>
          </w:p>
          <w:p w:rsidR="00E80E85" w:rsidRPr="00BB6357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wyjaśnia pochodzenie nazwy „Polska”</w:t>
            </w:r>
          </w:p>
          <w:p w:rsidR="00E80E85" w:rsidRPr="00BB6357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wskazuje na mapie rozmieszczenie plemion słowiańskich na ziemiach polskich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BB6357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wyjaśnić okoliczności zawarcia małżeństwa z Do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softHyphen/>
              <w:t>brawą oraz przyjęcia chrztu przez Mieszka</w:t>
            </w:r>
          </w:p>
          <w:p w:rsidR="00E80E85" w:rsidRPr="00BB6357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wymienia legendarnych protoplastów Mieszka</w:t>
            </w:r>
          </w:p>
          <w:p w:rsidR="00E80E85" w:rsidRPr="00BB6357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przedstawia najważniejsze konsekwencje przyjęcia chrztu</w:t>
            </w:r>
          </w:p>
          <w:p w:rsidR="00E80E85" w:rsidRPr="00BB6357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lokalizuje na mapie Gniezno, Poznań oraz inne główne grody w państwie Mieszka I</w:t>
            </w:r>
          </w:p>
          <w:p w:rsidR="00E80E85" w:rsidRPr="00BB6357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opisuje bitwę pod Cedynią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BB6357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charakteryzuje znaczenie przyjęcia chrześcijaństwa dla państwa polskiego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E85" w:rsidRPr="00BB6357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przedstawia najważniejsze odkrycia archeologiczne na ziemiach polskich</w:t>
            </w:r>
          </w:p>
          <w:p w:rsidR="00E80E85" w:rsidRPr="00BB6357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określa, jakie informacje może zdobyć historyk dzięki zastosowaniu metody </w:t>
            </w:r>
            <w:proofErr w:type="spellStart"/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dendrochronologicznej</w:t>
            </w:r>
            <w:proofErr w:type="spellEnd"/>
          </w:p>
          <w:p w:rsidR="00E80E85" w:rsidRPr="00BB6357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6357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B6357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omawia dokument </w:t>
            </w:r>
            <w:r w:rsidRPr="00BB6357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 xml:space="preserve">Dagome </w:t>
            </w:r>
            <w:proofErr w:type="spellStart"/>
            <w:r w:rsidRPr="00BB6357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iudex</w:t>
            </w:r>
            <w:proofErr w:type="spellEnd"/>
          </w:p>
        </w:tc>
      </w:tr>
      <w:tr w:rsidR="00E80E85" w:rsidRPr="008E3CC9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 Bolesław Chrobry – pierwszy król Polski</w:t>
            </w:r>
            <w:r w:rsidRPr="008E3C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</w:r>
          </w:p>
          <w:p w:rsidR="00E80E85" w:rsidRPr="008E3CC9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ind w:left="313" w:firstLine="567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misja świętego Wojciecha w Pru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sach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zjazd gnieźnieński i pielgrzymka cesarza Ottona III 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wojny Bolesława Chrobrego z są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siadami i przyłączenie nowych ziem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koronacja Bolesława Chrobrego na króla Polski</w:t>
            </w:r>
          </w:p>
          <w:p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misja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relikwie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cesarz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arcybiskupstwo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koronacja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gród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wojowie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cesarz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arcybiskupstwo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koronacja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gród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wojowie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wygląd grodu średniowiecznego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wie, że Bolesław Chrobry był pierwszym królem Polski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misja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relikwie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wydarzenia związane z datami: 1000, 1025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postać św. Wojciecha</w:t>
            </w:r>
          </w:p>
          <w:p w:rsidR="00E80E85" w:rsidRPr="008E3CC9" w:rsidRDefault="00E80E85" w:rsidP="00156589">
            <w:pPr>
              <w:tabs>
                <w:tab w:val="left" w:pos="928"/>
              </w:tabs>
              <w:snapToGrid w:val="0"/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wygląd i uzbrojenie woja z drużyny książęcej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wydarzenia związane z datami: 997, 1002–1018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przebieg misji św. Wojciecha do Prusów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przyczyny i skutki zjazdu gnieźnień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skiego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na mapie terytoria podbite przez Bolesława Chrobrego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znaczenie wizyty Ottona III w Gnieźnie dla państwa polskiego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wyjaśnia znaczenie utworzenia samodzielnej metropolii kościelnej 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znaczenie korona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cji Bolesława Chrobrego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E85" w:rsidRPr="008E3CC9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ocenia skutki polityki wewnętrznej i zagranicznej Bolesława dla państwa polskiego</w:t>
            </w:r>
          </w:p>
        </w:tc>
      </w:tr>
      <w:tr w:rsidR="00E80E85" w:rsidRPr="008E3CC9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8E3CC9" w:rsidRDefault="00E80E85" w:rsidP="001565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*W średniowiecznym klasztorze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zakony chrześcijańskie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życie w klasztorze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wpływ zakonów na rozwój średniowiecznego rolnictwa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rola zakonów w rozwoju wiedzy i średniowiecznego piśmiennictwa</w:t>
            </w:r>
          </w:p>
          <w:p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najstarsze zakony na ziemiach polskich i ich znaczenie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duchowieństwo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zakon chrze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ścijański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mnich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klasztor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wygląd mnichów</w:t>
            </w:r>
          </w:p>
          <w:p w:rsidR="00E80E85" w:rsidRPr="008E3CC9" w:rsidRDefault="00E80E85" w:rsidP="00156589">
            <w:pPr>
              <w:snapToGrid w:val="0"/>
              <w:spacing w:after="0"/>
              <w:ind w:right="403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podstawowe zajęcia duchowieństwa zakonnego w średniowieczu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reguła zakonna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skryptorium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pergamin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podaje przykłady zakonów </w:t>
            </w:r>
          </w:p>
          <w:p w:rsidR="00E80E85" w:rsidRPr="008E3CC9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opisuje życie wewnątrz klasztoru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wymienia najstarsze zakony na ziemiach polskich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jak należy rozu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mieć zasadę obowiązującą benedyktynów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módl się i pracuj 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wygląd średnio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wiecznych ksiąg</w:t>
            </w:r>
          </w:p>
          <w:p w:rsidR="00E80E85" w:rsidRPr="008E3CC9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w jaki sposób zakony przyczyniły się do rozwoju rolnictwa na ziemiach polskich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wkład duchowieństwa w średnio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wieczną kulturę </w:t>
            </w:r>
          </w:p>
          <w:p w:rsidR="00E80E85" w:rsidRPr="008E3CC9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znaczenie ksiąg i książek dla rozwoju wie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dzy i nauki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przykłady lokali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zacji najstarszych budowli zakonnych na ziemiach polskich</w:t>
            </w:r>
          </w:p>
          <w:p w:rsidR="00E80E85" w:rsidRPr="008E3CC9" w:rsidRDefault="00E80E85" w:rsidP="0015658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jakie są związki między działalnością zako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nów a nauką historyczną</w:t>
            </w:r>
          </w:p>
        </w:tc>
      </w:tr>
      <w:tr w:rsidR="00E80E85" w:rsidRPr="008E3CC9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8E3CC9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3. Polska Kazimierza Wielkiego </w:t>
            </w:r>
          </w:p>
          <w:p w:rsidR="00E80E85" w:rsidRPr="008E3CC9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ind w:left="313" w:hanging="349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Kazimierz Wielki ostatnim królem z dynastii Piastów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reformy Kazimierza Wielkiego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zjazd monarchów w Krakowie – uczta u Wierzynka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umocnienie granic państwa (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Zastał Polskę drewnianą, a zostawił muro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waną)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utworzenie Akademii Krakowskiej</w:t>
            </w:r>
          </w:p>
          <w:p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terminu: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uniwersytet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terminem: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uniwersytet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historycy nadali królowi Kazimierzowi przydomek „Wielki”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wygląd średnio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wiecznego zamku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dynastia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, u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czta u Wierzynka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wydarzenia związane z datami: 1364, 1370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wyjaśnia powiedzenie: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Zastał Polskę drewnianą, a zostawił murowaną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wymienia główne reformy Kazimierza Wielkiego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zjazd monarchów w Krakowie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cele oraz znacze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nie utworzenia Akademii Krakowskiej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na mapie ziemie przyłączone do Polski za panowania Kazimierza Wielkiego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oraz ocenia politykę wewnętrzną i zagraniczną prowadzoną przez Kazimierza Wielkiego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argumentuje, dlaczego Kazimierz Wielki stał się wzorem dobrego władcy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porównuje politykę pro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wadzoną przez Bolesława Chrobrego i Kazimierza Wielkiego</w:t>
            </w:r>
          </w:p>
          <w:p w:rsidR="00E80E85" w:rsidRPr="008E3CC9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znaczenia panowa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nia Kazimierza Wielkiego dla państwa polskiego</w:t>
            </w:r>
          </w:p>
        </w:tc>
      </w:tr>
      <w:tr w:rsidR="00E80E85" w:rsidRPr="008E3CC9" w:rsidTr="009B67E8">
        <w:trPr>
          <w:trHeight w:val="113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8E3CC9" w:rsidRDefault="00E80E85" w:rsidP="001565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</w:rPr>
              <w:t xml:space="preserve">*Rycerze i zamki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średniowieczni rycerze i ich rola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funkcje i wygląd zamków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od pazia do rycerza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uzbrojenie rycerskie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turnieje rycerskie</w:t>
            </w:r>
          </w:p>
          <w:p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ind w:hanging="3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kodeks rycerski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rycerz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zbroja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herb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zamek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wygląd średnio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wiecznego rycerza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paź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giermek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pa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sowanie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kopia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dziedziniec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fosa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baszta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most zwodzony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kto i w jaki sposób mógł zostać rycerzem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wygląd średnio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wiecznego zamku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turnieje rycerskie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w jaki sposób utrzymywali się rycerze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powinności rycerskie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kodeks rycerski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podaje przykłady zachowanych zamków średniowiecznych w Polsce i w regionie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E85" w:rsidRPr="008E3CC9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przykłady wzorców rycerskich utrwalonych w literaturze i legendach</w:t>
            </w:r>
          </w:p>
        </w:tc>
      </w:tr>
      <w:tr w:rsidR="00E80E85" w:rsidRPr="008E3CC9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8E3CC9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>4. Jadwiga i Jagiełło – unia polsko-litewska</w:t>
            </w:r>
          </w:p>
          <w:p w:rsidR="00E80E85" w:rsidRPr="008E3CC9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ind w:left="313" w:firstLine="567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objęcie władzy przez Jadwigę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zasługi Jadwigi dla polskiej kultury, nauki i sztuki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przyczyny zawarcia unii polsko-li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tewskiej w Krewie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okoliczności objęcia władzy w Pol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sce przez Władysława Jagiełłę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skutki zawarcia unii polsko-litew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skiej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zagrożenie ze strony Krzyżaków</w:t>
            </w:r>
          </w:p>
          <w:p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unia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Jagiel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lonowie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terminem: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Jagiellonowie 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wie, kim był Władysław Jagiełło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na mapie państwo polskie oraz obszar Wielkie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go Księstwa Litewskiego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terminem: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unia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wydarzenia związane z datami: 1385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główne konse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kwencje unii w Krewie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sytuację związaną z objęciem tronu polskiego po wygaśnięciu dynastii Piastów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okoliczności zawiązania unii polsko-li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tewskiej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wymienia postanowienia unii w Krewie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omawia zagrożenie ze strony zakonu krzyżackiego dla obu państw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stosunek Litwi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nów do unii w Krewie</w:t>
            </w:r>
          </w:p>
          <w:p w:rsidR="00E80E85" w:rsidRPr="008E3CC9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na podstawie mapy ocenia sytuację geopolityczną w Europie Środkowej po zawarciu unii</w:t>
            </w:r>
          </w:p>
        </w:tc>
      </w:tr>
      <w:tr w:rsidR="00E80E85" w:rsidRPr="008E3CC9" w:rsidTr="009B67E8">
        <w:trPr>
          <w:trHeight w:val="42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8E3CC9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5. Zawisza Czarny i bitwa pod Grunwaldem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rycerz – cechy charakterystyczne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postać Zawiszy Czarnego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bitwa pod Grunwaldem i biorący w niej udział rycerze</w:t>
            </w:r>
          </w:p>
          <w:p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rycerz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miecz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kopia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herb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kodeks honorowy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rycerz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miecz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herb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wygląd i cechy rycerza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giermek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kopia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kodeks honorowy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wydarzenia związane z datami: 1410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postać Zawiszy Czarnego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wyjaśnia powiedzenie: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polegać jak na Zawiszy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rycerski kodeks honorowy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przyczyny wielkiej wojny z zakonem krzyżackim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przebieg bitwy pod Grunwaldem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czym zajmuje się heraldyka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charakter obycza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jowości i kultury rycerskiej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postanowienie pokoju toruńskiego oraz skutki bitwy pod Grun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waldem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genezę i cha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rakteryzuje różne zakony rycerskie</w:t>
            </w:r>
          </w:p>
          <w:p w:rsidR="00E80E85" w:rsidRPr="008E3CC9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podaje przykłady różnych herbów</w:t>
            </w:r>
          </w:p>
        </w:tc>
      </w:tr>
      <w:tr w:rsidR="00E80E85" w:rsidRPr="008E3CC9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8E3CC9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6. Mikołaj Kopernik  </w:t>
            </w:r>
            <w:r w:rsidRPr="008E3C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wielki astronom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Mikołaj Kopernik i jego życie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odkrycie Mikołaja Kopernika i powiedzenie: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Wstrzymał Słońce i ruszył Ziemi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ę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dokonania Kopernika spoza dzie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dziny astronomii</w:t>
            </w:r>
          </w:p>
          <w:p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terminu: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astronomia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astronom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obserwacje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wie, kim był Mikołaj Kopernik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astronomia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diecezje, ekonomia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wyjaśnia powiedzenie: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wstrzymał Słońce i ruszył Ziemię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wie, gdzie urodził się Mikołaj Kopernik oraz gdzie znajduje się jego grobowiec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poglądy na temat Ziemi i Układu Sło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necznego przed odkryciem Kopernika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inne dokonania i zainteresowania Mikołaja Kopernika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czym jest nauka i jakie cechy musi spełniać wiedza naukowa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opisuje, w jaki sposób zrekonstruowano wygląd Mikołaja Kopernika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– poprawnie posługuje się terminem: układ heliocen</w:t>
            </w: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softHyphen/>
              <w:t>tryczny</w:t>
            </w:r>
          </w:p>
          <w:p w:rsidR="00E80E85" w:rsidRPr="008E3CC9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najważ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niejsze dzieło Kopernika zostało potępione przez Kościół</w:t>
            </w:r>
          </w:p>
        </w:tc>
      </w:tr>
      <w:tr w:rsidR="0035795F" w:rsidRPr="008E3CC9" w:rsidTr="00A7525D">
        <w:trPr>
          <w:trHeight w:val="465"/>
        </w:trPr>
        <w:tc>
          <w:tcPr>
            <w:tcW w:w="146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95F" w:rsidRPr="008E3CC9" w:rsidRDefault="0035795F" w:rsidP="0015658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 w:bidi="pl-PL"/>
              </w:rPr>
              <w:t>Rozdział III: Wojny i upadek Rzeczypospolitej</w:t>
            </w:r>
          </w:p>
        </w:tc>
      </w:tr>
      <w:tr w:rsidR="00E80E85" w:rsidRPr="008E3CC9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85" w:rsidRPr="008E3CC9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1. Jan Zamoyski – druga osoba po królu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kariera polityczna Jana Zamoy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skiego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kariera wojskowa Jana Zamoy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skiego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Zamość – miasto renesansowe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Akademia Zamojska (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Takie będą Rzeczypospolite, jakie ich młodzieży chowanie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szlachta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kanclerz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hetman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terminem: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szlachta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określa epokę, w której żył Jan Zamoyski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kanclerz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het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man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akademia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postać i do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konania Jana Zamoyskiego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królów Polski: Stefana Batorego i Zygmunta II Augusta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państwo polskie rządzone przez szlachtę w XVI w.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charakteryzuje zabudowę i układ Zamościa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słowa Zamoyskie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go: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Takie będą Rzeczypo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spolite, jakie ich młodzieży chowanie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różnice między monarchią dynastyczną a elekcyjną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zagrożenia dla państwa polskiego wynikają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ce z systemu wolnej elekcji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na mapie Zamość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jakie cechy powi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nien mieć mąż stanu</w:t>
            </w:r>
          </w:p>
          <w:p w:rsidR="00E80E85" w:rsidRPr="008E3CC9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Zamość, jako przykład miasta rene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sansowego</w:t>
            </w:r>
          </w:p>
        </w:tc>
      </w:tr>
      <w:tr w:rsidR="00E80E85" w:rsidRPr="008E3CC9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8E3CC9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2. XVII wiek – stulecie wojen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potop szwedzki, rola Stefana Czarnieckiego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obrona Jasnej Góry i rola przeora Augustyna Kordeckiego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król Jan III Sobieski i jego zwycię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stwa nad Turkami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rola husarii w polskich sukcesach militarnych</w:t>
            </w:r>
          </w:p>
          <w:p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potop szwedz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ki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husaria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wielki wezyr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odsiecz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potop szwedzki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husaria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Jasna Góra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wygląd i uzbrojenie husarii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potop szwedzki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wielki wezyr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odsiecz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wydarzenia związane z datami: 1655–1660, 1683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wskazuje na mapie granice Rzeczypospolitej oraz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lastRenderedPageBreak/>
              <w:t>jej sąsiadów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 postaci: Augustyn Kordecki, Stefan Czarniecki, Jan III Sobieski, oraz ich dokonania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przebieg poto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pu szwedzkiego i przełomo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wej obrony Jasnej Góry 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na mapie: Szwe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cję, Jasną Górę, Turcję, Chocim, Wiedeń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wyjaśnia powiedzenie: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Polska przedmurzem chrze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ścijaństwa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jakie były przyczyny klęski Polaków w pierwszej fazie potopu szwedzkiego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E85" w:rsidRPr="008E3CC9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wojny XVII wieku przyczyniły się do osłabienia Rzeczypo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spolitej</w:t>
            </w:r>
          </w:p>
        </w:tc>
      </w:tr>
      <w:tr w:rsidR="00E80E85" w:rsidRPr="008E3CC9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8E3CC9" w:rsidRDefault="00E80E85" w:rsidP="0015658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*Czasy stanisławowskie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ideały epoki oświecenia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dokonania króla Stanisława Augusta Poniatowskiego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ustanowienie Komisji Edukacji Narodowej i jej znaczenie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kultura doby stanisławowskiej oraz jej przedstawiciele</w:t>
            </w:r>
          </w:p>
          <w:p w:rsidR="00E80E85" w:rsidRPr="008E3CC9" w:rsidRDefault="00E80E85" w:rsidP="00156589">
            <w:pPr>
              <w:spacing w:after="0" w:line="240" w:lineRule="auto"/>
              <w:ind w:hanging="37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zabytki budownictwa i architektury polskiej 2. poł. XVIII w.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encyklopedia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edukacja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reformy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w jakim celu wprowadzane są reformy państwa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Szkoła Rycerska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kadet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mecenas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obiady czwartkowe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wymienia zasługi króla Stanisława Augusta Ponia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towskiego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wyjaśnia, dlaczego Dzień Edukacji Narodowej jest współcześnie obchodzony 14 października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sytuację państwa polskiego w cza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sach panowania Stanisława Augusta Poniatowskiego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najwybit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niejszych twórców doby stanisławowskiej oraz ich dokonania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przykłady zabytków doby oświecenia w kraju i w regionie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oświecenie było nazywane „wiekiem rozumu”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znaczenie po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wołania Komisji Edukacji Narodowej dla państwa polskiego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kontrowersje w ocenie panowania króla Stanisława Augusta Ponia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towskiego </w:t>
            </w:r>
          </w:p>
          <w:p w:rsidR="00E80E85" w:rsidRPr="008E3CC9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proponuje własne reformy w państwie oraz edukacji i wyjaśnia ich celowość</w:t>
            </w:r>
          </w:p>
        </w:tc>
      </w:tr>
      <w:tr w:rsidR="00E80E85" w:rsidRPr="008E3CC9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8E3CC9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3. Tadeusz Kościuszko na czele powstania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sytuacja Rzeczypospolitej w XVIII w.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Konstytucja 3 maja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rozbiory Rzeczypospolitej przez Rosję, Prusy i Austrię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dowództwo Tadeusza Kościuszki w powstaniu w 1794 r. 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bitwa pod Racławicami i rola kosynierów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klęska powstania i III rozbiór Rze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czypospolitej</w:t>
            </w:r>
          </w:p>
          <w:p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rozbiory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kon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stytucja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powstanie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kosynierzy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la 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rozbiory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powstanie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wymienia państwa, które dokonały rozbiorów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cel powstania kościuszkowskiego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konstytucja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kosynierzy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wydarzenia związane z datami: 3 maja 1791 r., 1794, 1795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postać i do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konania Tadeusza Kościuszki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postać i dokonania króla Stanisława Augusta Poniatowskiego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znaczenie uchwalenia Konstytucji 3 Maja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przebieg powstania kościuszkowskiego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wyjaśnia, dlaczego rocznica uchwalenia Konstytucji 3 Maja została ogłoszona świętem narodowym 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program po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lityczno-społeczny Tadeusza Kościuszki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przyczyny klęski po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wstania kościuszkowskiego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przyczyny kryzysu Rzeczypospolitej szlachec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kiej</w:t>
            </w:r>
          </w:p>
          <w:p w:rsidR="00E80E85" w:rsidRPr="008E3CC9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podaje przykłady i ocenia różne postawy Polaków w okresie rozbiorów (w tym </w:t>
            </w:r>
          </w:p>
        </w:tc>
      </w:tr>
      <w:tr w:rsidR="00E80E85" w:rsidRPr="008E3CC9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8E3CC9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>4. Józef Wybicki i hymn Polski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losy Polaków po upadku Rzeczy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pospolitej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Legiony Polskie we Włoszech i panujące w nich zasady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generał Jan Henryk Dąbrowski i jego rola w utworzeniu Legionów Polskich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Józef Wybicki – autor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Mazurka Dąbrowskiego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słów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Mazurka Dąbrow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skiego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Mazurek Dąbrowskiego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hymnem Polski</w:t>
            </w:r>
          </w:p>
          <w:p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emigracja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legiony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hymn państwowy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terminem: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hymn państwowy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nazwisko autora hymnu państwowego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potrafi objaśnić pierwszą zwrotkę i refren hymnu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emigracja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legiony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wydarzenia związane z datą: 1797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postaci oraz dokonania gen. Jana Hen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ryka Dąbrowskiego i Józefa Wybickiego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sytuację narodu polskiego po III rozbiorze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Legiony Polskie we Włoszech oraz panujące w nich zasady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wie, kiedy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Mazurek Dą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 xml:space="preserve">browskiego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został polskim hymnem narodowym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dalsze losy Legionów Polskich we Włoszech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Polacy zaczęli tworzyć legiony polskie u boku Napoleona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postać Napoleona Bonaparte</w:t>
            </w:r>
          </w:p>
          <w:p w:rsidR="00E80E85" w:rsidRPr="008E3CC9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ocenia, czy Napoleon speł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nił pokładane w nim przez Polaków nadzieje </w:t>
            </w:r>
          </w:p>
        </w:tc>
      </w:tr>
      <w:tr w:rsidR="00E80E85" w:rsidRPr="008E3CC9" w:rsidTr="009B67E8">
        <w:trPr>
          <w:trHeight w:val="42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8E3CC9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5. Romuald Traugutt i powstanie styczniowe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Romuald Traugutt – życie przed wybuchem powstania stycznio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wego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branka i wybuch powstania stycz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niowego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wojna partyzancka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funkcjonowanie państwa powstań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czego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Romuald Traugutt dyktatorem powstania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represje po upadku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lastRenderedPageBreak/>
              <w:t>powstania styczniowego</w:t>
            </w:r>
          </w:p>
          <w:p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zabór rosyjski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działalność konspiracyjna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branka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wojna partyzancka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dyktator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zesłanie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zabory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zabór rosyjski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wojna partyzancka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Polacy zorganizowali powstanie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taktykę walki partyzanckiej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działalność kon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spiracyjna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branka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dyktator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zesłanie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wydarzenia związane z datami: 1863–1864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pokazuje na mapie zasięg zaboru rosyjskiego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postać i do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konania Romualda Traugutta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sytuację narodu polskiego w zaborze rosyjskim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Polacy prowadzili działalność konspiracyjną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charakter i przebieg powstania styczniowego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skutki po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wstania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funkcjonowanie państwa powstańczego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powsta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nie styczniowe upadło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ocenia postawę Polaków pod zaborem rosyjskim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porównuje powstanie styczniowe z innymi powstaniami</w:t>
            </w:r>
          </w:p>
          <w:p w:rsidR="00E80E85" w:rsidRPr="008E3CC9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różne metody walki o polskość</w:t>
            </w:r>
          </w:p>
        </w:tc>
      </w:tr>
      <w:tr w:rsidR="00E80E85" w:rsidRPr="008E3CC9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8E3CC9" w:rsidRDefault="00E80E85" w:rsidP="00156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>6. Maria Skłodowska-Curie – polska noblistka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edukacja Marii Skłodowskiej-Curie na ziemiach polskich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tajne nauczanie i Latający Uniwer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sytet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kariera naukowa Marii Skłodow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skiej-Curie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Nagrody Nobla przyznane Marii Skłodowskiej-Curie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polscy nobliści</w:t>
            </w:r>
          </w:p>
          <w:p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tajne naucza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nie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Nagroda Nobla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laureat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tajne nauczanie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laureat, Nagroda Nobla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Polacy nie mogli odbywać edukacji w języku polskim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Uniwersytet Latający 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charakteryzuje, na czym polegało tajne nauczanie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postać Marii Skłodowskiej-Curie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wymienia, za jakie dokona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nia Maria Skłodowska-Curie otrzymała Nagrodę Nobla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porównuje szkolnictwo XIX-wieczne i współczesne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wyjaśnia, jak funkcjonował Uniwersytet Latający 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M. Skłodowska-Curie mu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siała wyjechać do Francji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przedstawia dokonania M. Skłodowskiej-Curie i wyjaśnia, za co została uhonorowana Nagrodą Nobla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wymienia innych polskich laureatów Nagrody Nobla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swoją ulubioną dziedzinę naukową i jej wybitnego przedstawiciela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rolę nauki w roz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woju cywilizacyjnym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E85" w:rsidRPr="008E3CC9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opisuje działalność Marii Skłodowskiej-Curie podczas I wojny światowej</w:t>
            </w:r>
          </w:p>
        </w:tc>
      </w:tr>
      <w:tr w:rsidR="0035795F" w:rsidRPr="008E3CC9" w:rsidTr="00A7525D">
        <w:trPr>
          <w:trHeight w:val="465"/>
        </w:trPr>
        <w:tc>
          <w:tcPr>
            <w:tcW w:w="146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95F" w:rsidRPr="008E3CC9" w:rsidRDefault="00A7525D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Rozdział IV: Ku współczesnej Polsce</w:t>
            </w:r>
          </w:p>
        </w:tc>
      </w:tr>
      <w:tr w:rsidR="00E80E85" w:rsidRPr="008E3CC9" w:rsidTr="009B67E8">
        <w:trPr>
          <w:trHeight w:val="297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85" w:rsidRPr="008E3CC9" w:rsidRDefault="00E80E85" w:rsidP="001565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1. Józef Piłsudski i niepodległa Polska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działalność Józefa Piłsudskiego przed I wojną światową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udział Legionów Polskich i Józefa Piłsudskiego w działaniach zbroj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nych podczas I wojny światowej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odzyskanie niepodległości przez Polskę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walki o ustalenie granic II Rzeczy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lastRenderedPageBreak/>
              <w:t>pospolitej i Bitwa Warszawska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Józef Piłsudski Naczelnikiem Państwa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Narodowe Święto Niepodległości</w:t>
            </w:r>
          </w:p>
          <w:p w:rsidR="00E80E85" w:rsidRPr="008E3CC9" w:rsidRDefault="00E80E85" w:rsidP="0015658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II Rzeczpospo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lita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Naczelnik Państwa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terminem: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II Rzeczpospolita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na mapie obszar II RP</w:t>
            </w:r>
          </w:p>
          <w:p w:rsidR="00E80E85" w:rsidRPr="008E3CC9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wie, kiedy i z jakiej okazji obchodzimy święto pań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stwowe w dniu 11 listopada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I wojna światowa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Naczelnik Państwa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wydarzenia związane z datami: 1914–1918; 11 li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stopada 1918 r., 15 sierpnia 1920 r.</w:t>
            </w:r>
          </w:p>
          <w:p w:rsidR="00E80E85" w:rsidRPr="008E3CC9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postać Józefa Piłsudskiego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działalność Józefa Piłsudskiego przed I wojną światową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sytuację państw zaborczych po wybuchu I wojny światowej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udział Legio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nów Polskich w działaniach zbrojnych podczas I wojny światowej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dzień 11 listopada został ogłoszo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ny świętem państwowym</w:t>
            </w:r>
          </w:p>
          <w:p w:rsidR="00E80E85" w:rsidRPr="008E3CC9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rolę Józefa Piłsudskiego w odzyskaniu niepodległości i budowie państwa polskiego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trudności polityczne w odbudowie państwa polskiego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ocenia znaczenie Bitwy Warszawskiej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w rocz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nicę Bitwy Warszawskiej Wojsko Polskie obchodzi swoje święto</w:t>
            </w:r>
          </w:p>
          <w:p w:rsidR="00E80E85" w:rsidRPr="008E3CC9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omawia wydarzenia, które miały wpływ na kształtowa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nie się granic II Rzeczypo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spolitej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E85" w:rsidRPr="008E3CC9" w:rsidRDefault="00E80E85" w:rsidP="0015658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sytuację geopoli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tyczną w Europie powstałą w wyniku I wojny światowej</w:t>
            </w:r>
          </w:p>
        </w:tc>
      </w:tr>
      <w:tr w:rsidR="00E80E85" w:rsidRPr="008E3CC9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8E3CC9" w:rsidRDefault="00E80E85" w:rsidP="00156589">
            <w:pPr>
              <w:autoSpaceDE w:val="0"/>
              <w:autoSpaceDN w:val="0"/>
              <w:adjustRightInd w:val="0"/>
              <w:spacing w:after="0"/>
              <w:ind w:left="313" w:hanging="313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*Bitwa</w:t>
            </w:r>
          </w:p>
          <w:p w:rsidR="00E80E85" w:rsidRPr="008E3CC9" w:rsidRDefault="00E80E85" w:rsidP="00156589">
            <w:pPr>
              <w:autoSpaceDE w:val="0"/>
              <w:autoSpaceDN w:val="0"/>
              <w:adjustRightInd w:val="0"/>
              <w:spacing w:after="0"/>
              <w:ind w:left="313" w:hanging="313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</w:rPr>
              <w:t>Warszawska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Rosja Sowiecka i komunizm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wojna polsko-bolszewicka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Bitwa Warszawska i jej legenda</w:t>
            </w:r>
          </w:p>
          <w:p w:rsidR="00E80E85" w:rsidRPr="008E3CC9" w:rsidRDefault="00E80E85" w:rsidP="001565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15 sierpnia – Święto Wojska Polskiego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II RP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ułani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głównodo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wodzącego wojsk polskich w bitwie pod Warszawą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– odpowiada, jaki był wynik Bitwy Warszawskiej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komunizm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bolszewicy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cud nad Wisłą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15658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wydarzenie związane z datą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: 15 sierpnia 1920 r.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wyjaśnia, dlaczego 15 </w:t>
            </w:r>
            <w:r w:rsidR="0015658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sierpnia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 obchodzone jest Święto Wojska Polskiego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genezę wojny o wschodnią granicę II RP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omawia przebieg wojny polsko-bolszewickiej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ocenia postawę ludności polskiej wobec sowieckiego zagrożenia</w:t>
            </w:r>
          </w:p>
          <w:p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mit „cudu nad Wisłą”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jakie czynniki złożyły się na sukces wojsk polskich w wojnie z Rosją Sowiecką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– wyjaśnij, kiedy i w jaki sposób bolszewicy przejęli władzę w Rosji</w:t>
            </w:r>
          </w:p>
          <w:p w:rsidR="00E80E85" w:rsidRPr="008E3CC9" w:rsidRDefault="00E80E85" w:rsidP="001565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podaje przykłady współcze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śnie istniejących krajów ko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munistycznych oraz opisuje życie ich mieszkańców</w:t>
            </w:r>
          </w:p>
        </w:tc>
      </w:tr>
      <w:tr w:rsidR="00E80E85" w:rsidRPr="008E3CC9" w:rsidTr="009B67E8">
        <w:trPr>
          <w:trHeight w:val="56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8E3CC9" w:rsidRDefault="00E80E85" w:rsidP="001565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2. Eugeniusz Kwiatkowski i budowa Gdyni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problemy odrodzonej Polski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zaślubiny Polski z morzem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zasługi Eugeniusza Kwiatkowskiego na polu gospodarczym – budowa portu w Gdyni, Centralny Okręg Przemysłowy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Gdynia polskim „oknem na świat”</w:t>
            </w:r>
          </w:p>
          <w:p w:rsidR="00E80E85" w:rsidRPr="008E3CC9" w:rsidRDefault="00E80E85" w:rsidP="0015658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eksport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okręg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przemysłowy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port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przemysł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minister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bezrobocie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na mapie Polski Gdynię</w:t>
            </w:r>
          </w:p>
          <w:p w:rsidR="00E80E85" w:rsidRPr="008E3CC9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Gdynia stała się polskim „oknem na świat”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eksport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import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okręg przemysłowy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postać Euge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niusza Kwiatkowskiego</w:t>
            </w:r>
          </w:p>
          <w:p w:rsidR="00E80E85" w:rsidRPr="008E3CC9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na mapie obszar Centralnego Okręgu Prze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mysłowego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trudności gospodar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cze i ustrojowe w odbudo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wie państwa polskiego</w:t>
            </w:r>
          </w:p>
          <w:p w:rsidR="00E80E85" w:rsidRPr="008E3CC9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dokonania Eu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geniusza Kwiatkowskiego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w jaki sposób roz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wój gospodarczy wpływa na sytuację obywateli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rolę potencjału gospodarczego państwa we współczesnym świecie</w:t>
            </w:r>
          </w:p>
          <w:p w:rsidR="00E80E85" w:rsidRPr="008E3CC9" w:rsidRDefault="00E80E85" w:rsidP="0015658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wymienia najważniejsze ośrodki przemysłowe współczesnej Polski</w:t>
            </w:r>
          </w:p>
        </w:tc>
      </w:tr>
      <w:tr w:rsidR="00E80E85" w:rsidRPr="008E3CC9" w:rsidTr="009B67E8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8E3CC9" w:rsidRDefault="00E80E85" w:rsidP="001565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>3. Zośka, Alek i Rudy – bohaterscy harcerze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sytuacja społeczeństwa polskiego pod niemiecką okupacją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Szare Szeregi (Zośka, Alek, Rudy) 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akcja pod Arsenałem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batalion „Zośka” w powstaniu warszawskim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powstanie warszawskie jako wyraz patriotyzmu młodego pokolenia</w:t>
            </w:r>
          </w:p>
          <w:p w:rsidR="00E80E85" w:rsidRPr="008E3CC9" w:rsidRDefault="00E80E85" w:rsidP="0015658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okupacja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łapanki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Armia Krajowa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Szare Szeregi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terminem: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okupacja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wie, kiedy i gdzie wybuchła II wojna światowa</w:t>
            </w:r>
          </w:p>
          <w:p w:rsidR="00E80E85" w:rsidRPr="008E3CC9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opisuje sytuację narodu polskiego pod niemiecką okupacją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łapanki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Armia Krajowa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Szare Szeregi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 wydarzenia związane z datami: 1 września 1939 r., 1 sierpnia 1944 r. </w:t>
            </w:r>
          </w:p>
          <w:p w:rsidR="00E80E85" w:rsidRPr="008E3CC9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postaci Zośki, Alka i Rudego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najważniejsze akcje Szarych Szeregów, w tym akcję pod Arsenałem</w:t>
            </w:r>
          </w:p>
          <w:p w:rsidR="00E80E85" w:rsidRPr="008E3CC9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ocenia postawę młodzieży polskiej pod okupacją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działalność Polskiego Państwa Pod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ziemnego</w:t>
            </w:r>
          </w:p>
          <w:p w:rsidR="00E80E85" w:rsidRPr="008E3CC9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politykę okupantów wobec Polaków (mord katyński)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podaje przykłady udziału żołnierzy polskich na fron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tach II wojny światowej</w:t>
            </w:r>
          </w:p>
          <w:p w:rsidR="00E80E85" w:rsidRPr="008E3CC9" w:rsidRDefault="00E80E85" w:rsidP="0015658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przebieg po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wstania warszawskiego</w:t>
            </w:r>
          </w:p>
        </w:tc>
      </w:tr>
      <w:tr w:rsidR="00E80E85" w:rsidRPr="008E3CC9" w:rsidTr="009B67E8">
        <w:trPr>
          <w:trHeight w:val="70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4. Pilecki i Inka – „żołnierze niezłomni”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polityka Niemiec wobec ludności żydowskiej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obozy koncentracyjne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raporty Witolda Pileckiego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represje komunistów i śmierć Witolda Pileckiego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polityka komunistów wobec pol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skiego podziemia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postawa Danuty </w:t>
            </w:r>
            <w:proofErr w:type="spellStart"/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Siedzikówny</w:t>
            </w:r>
            <w:proofErr w:type="spellEnd"/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ps. Inka </w:t>
            </w:r>
          </w:p>
          <w:p w:rsidR="00E80E85" w:rsidRPr="008E3CC9" w:rsidRDefault="00E80E85" w:rsidP="00156589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obozy koncen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tracyjne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„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żołnierze niezłomni”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terminem: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obozy koncen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tracyjne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politykę Niemiec wobec ludności żydowskiej</w:t>
            </w:r>
          </w:p>
          <w:p w:rsidR="00E80E85" w:rsidRPr="008E3CC9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kto objął rządy w państwie polskim po zakończeniu II wojny światowej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poprawnie posługuje się terminem: „żołnierze niezłomni”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zbrodnie niemieckie popełnione na Żydach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charakteryzuje postaci Witolda Pileckiego, Danuty </w:t>
            </w:r>
            <w:proofErr w:type="spellStart"/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Siedzikówny</w:t>
            </w:r>
            <w:proofErr w:type="spellEnd"/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dla wielu Polaków wojna się nie zakończyła</w:t>
            </w:r>
          </w:p>
          <w:p w:rsidR="00E80E85" w:rsidRPr="008E3CC9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pojęcie: „żołnierze niezłomni”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postać i dzia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łalność Witolda Pileckiego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represje komuni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stów wobec zwolenników prawowitych władz polskich</w:t>
            </w:r>
          </w:p>
          <w:p w:rsidR="00E80E85" w:rsidRPr="008E3CC9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ocenia postawę Danuty </w:t>
            </w:r>
            <w:proofErr w:type="spellStart"/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Siedzikówny</w:t>
            </w:r>
            <w:proofErr w:type="spellEnd"/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ps. Inka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państwo polskie znalazło się po II wojnie światowej w sowiec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kiej strefie wpływów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działalność partyzantki antykomuni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stycznej</w:t>
            </w:r>
          </w:p>
          <w:p w:rsidR="00E80E85" w:rsidRPr="008E3CC9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dramatyzm wybo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ru postaw przez obywateli wobec państwa polskiego po II wojnie światowej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wyjaśnia pojęcie: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„suwe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renność”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wyjaśnia pojęcie: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„żelazna kurtyna”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oraz jego genezę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charakteryzuje postać i dzia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łalność Ireny </w:t>
            </w:r>
            <w:proofErr w:type="spellStart"/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Sendlerowej</w:t>
            </w:r>
            <w:proofErr w:type="spellEnd"/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80E85" w:rsidRPr="008E3CC9" w:rsidRDefault="00E80E85" w:rsidP="0015658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wymienia największe niemieckie obozy koncen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tracyjne</w:t>
            </w:r>
          </w:p>
        </w:tc>
      </w:tr>
      <w:tr w:rsidR="00E80E85" w:rsidRPr="008E3CC9" w:rsidTr="009B67E8">
        <w:trPr>
          <w:trHeight w:val="180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3745ED" w:rsidRDefault="00E80E85" w:rsidP="0015658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45E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>5. Jan Paweł II – papież pielgrzym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3745ED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5ED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opozycyjna rola Kościoła w czasach komunizmu</w:t>
            </w:r>
          </w:p>
          <w:p w:rsidR="00E80E85" w:rsidRPr="003745ED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5ED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wybór Karola Wojtyły na papieża </w:t>
            </w:r>
          </w:p>
          <w:p w:rsidR="00E80E85" w:rsidRPr="003745ED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5ED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pielgrzymki papieża do ojczyzny (</w:t>
            </w:r>
            <w:r w:rsidRPr="003745ED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Niech zstąpi Duch Twój i odnowi oblicze ziemi. Tej ziemi!)</w:t>
            </w:r>
          </w:p>
          <w:p w:rsidR="00E80E85" w:rsidRPr="003745ED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5ED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wsparcie Kościoła dla Polaków protestujących przeciw rządom komunistów </w:t>
            </w:r>
          </w:p>
          <w:p w:rsidR="00E80E85" w:rsidRPr="003745ED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5ED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Jan Paweł II jako papież pielgrzym</w:t>
            </w:r>
          </w:p>
          <w:p w:rsidR="00E80E85" w:rsidRPr="003745ED" w:rsidRDefault="00E80E85" w:rsidP="00156589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45ED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znaczenie terminów: </w:t>
            </w:r>
            <w:r w:rsidRPr="003745ED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papież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3745ED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kon</w:t>
            </w:r>
            <w:r w:rsidRPr="003745ED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softHyphen/>
              <w:t>klawe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3745ED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kardynał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3745ED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pontyfikat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3745ED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5ED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przy pomocy nauczyciela poprawnie posługuje się terminem: </w:t>
            </w:r>
            <w:r w:rsidRPr="003745ED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papież</w:t>
            </w:r>
          </w:p>
          <w:p w:rsidR="00E80E85" w:rsidRPr="003745ED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5ED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wie, kim był Karol Wojtyła</w:t>
            </w:r>
          </w:p>
          <w:p w:rsidR="00E80E85" w:rsidRPr="003745ED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– podaje miasto, w którym urodził się Karol Wojtyła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3745ED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5ED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poprawnie posługuje się terminami: </w:t>
            </w:r>
            <w:r w:rsidRPr="003745ED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konklawe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3745ED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kardy</w:t>
            </w:r>
            <w:r w:rsidRPr="003745ED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softHyphen/>
              <w:t>nał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3745ED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pontyfikat</w:t>
            </w:r>
          </w:p>
          <w:p w:rsidR="00E80E85" w:rsidRPr="003745ED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5ED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charakteryzuje rolę papieża jako przywódcy Kościoła katolickiego oraz jako autorytetu moralnego dla wiernych</w:t>
            </w:r>
          </w:p>
          <w:p w:rsidR="00E80E85" w:rsidRPr="003745ED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3745ED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– wyjaśnia, dlaczego Jan Pa</w:t>
            </w:r>
            <w:r w:rsidRPr="003745ED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softHyphen/>
              <w:t>weł II był darzony wielkim szacunkiem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3745ED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45ED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opisuje sytuację społeczeń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softHyphen/>
              <w:t>stwa polskiego w czasach PRL</w:t>
            </w:r>
          </w:p>
          <w:p w:rsidR="00E80E85" w:rsidRPr="003745ED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45ED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charakteryzuje rolę Kościoła katolickiego w czasach komunizmu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3745ED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45ED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wyjaśnia znaczenie pierw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softHyphen/>
              <w:t>szej pielgrzymki Jana Pawła II do kraju dla społeczeń</w:t>
            </w: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softHyphen/>
              <w:t>stwa polskiego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E85" w:rsidRPr="003745ED" w:rsidRDefault="00E80E85" w:rsidP="0015658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45ED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– wyjaśnia znaczenie słów Jana Pawła II: </w:t>
            </w:r>
            <w:r w:rsidRPr="003745ED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Niech zstąpi Duch Twój i odnowi oblicze ziemi. Tej ziemi!</w:t>
            </w:r>
          </w:p>
        </w:tc>
      </w:tr>
      <w:tr w:rsidR="00E80E85" w:rsidRPr="008E3CC9" w:rsidTr="009B67E8">
        <w:trPr>
          <w:trHeight w:val="180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6. „Solidarność” i jej bohaterowie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kryzys PRL w latach 70. XX w.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działalność opozycyjna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strajki robotnicze i powstanie NSZZ „Solidarność”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bohaterowie „Solidarności” – Lech Wałęsa, Anna Walentynowicz, An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drzej Gwiazda, Jerzy Popiełuszko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wprowadzenie stanu wojennego i represje przeciwko opozycji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przełom 1989 r. i upadek komu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nizmu</w:t>
            </w:r>
          </w:p>
          <w:p w:rsidR="00E80E85" w:rsidRPr="008E3CC9" w:rsidRDefault="00E80E85" w:rsidP="00156589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znaczenie terminów: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strajk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związek zawodowy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„Solidarność”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stan wojen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ny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Okrągły Stół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demokracja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strajk</w:t>
            </w:r>
          </w:p>
          <w:p w:rsidR="00E80E85" w:rsidRPr="008E3CC9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wie, jak się nazywał pierw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szy przywódca związku zawodowego „Solidarność” i późniejszy prezydent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związek zawo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dowy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„Solidarność”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stan wojenny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C9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Okrągły Stół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wydarzenia związane z datami: sierpień 1980, l989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w 1980 r. doszło do masowych straj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ków robotniczych</w:t>
            </w:r>
          </w:p>
          <w:p w:rsidR="00E80E85" w:rsidRPr="008E3CC9" w:rsidRDefault="00E80E85" w:rsidP="00156589">
            <w:pPr>
              <w:spacing w:after="0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zna głównych bohaterów „Solidarności” – Lecha Wa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łęsę, Annę Walentynowicz, Andrzeja Gwiazdę,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lastRenderedPageBreak/>
              <w:t>Jerzego Popiełuszkę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okoliczności zawią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zania związku zawodowego „Solidarność”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główne postu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laty „Solidarności”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wymienia ograniczenia, z ja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kimi wiązało się wprowa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dzenie stanu wojennego</w:t>
            </w:r>
          </w:p>
          <w:p w:rsidR="00E80E85" w:rsidRPr="008E3CC9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– wyjaśnia symbolikę Okrą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głego Stołu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różnice polityczne między czasami komunizmu a wolną Polską</w:t>
            </w:r>
          </w:p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podaje przykłady protestów Polaków przeciwko wła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>dzom komunistycznym</w:t>
            </w:r>
          </w:p>
          <w:p w:rsidR="00E80E85" w:rsidRPr="008E3CC9" w:rsidRDefault="00E80E85" w:rsidP="001565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jaką rolę odegrał stan wojenny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E85" w:rsidRPr="008E3CC9" w:rsidRDefault="00E80E85" w:rsidP="00156589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opowiada o rywalizacji mię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softHyphen/>
              <w:t xml:space="preserve">dzy Związkiem Sowieckim a Zachodem </w:t>
            </w:r>
          </w:p>
          <w:p w:rsidR="00E80E85" w:rsidRPr="008E3CC9" w:rsidRDefault="00E80E85" w:rsidP="0015658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C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E3CC9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znaczenie i skutki rozmów Okrągłego Stołu</w:t>
            </w:r>
          </w:p>
        </w:tc>
      </w:tr>
    </w:tbl>
    <w:p w:rsidR="00EA49F4" w:rsidRDefault="00EA49F4" w:rsidP="0015658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B56EC" w:rsidRDefault="00DB56EC" w:rsidP="0015658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D752E" w:rsidRPr="001D752E" w:rsidRDefault="00DB56EC" w:rsidP="001D752E">
      <w:pPr>
        <w:ind w:left="851" w:right="119" w:hanging="28"/>
        <w:contextualSpacing/>
        <w:jc w:val="center"/>
        <w:rPr>
          <w:b/>
          <w:bCs/>
          <w:color w:val="231F20"/>
          <w:sz w:val="28"/>
          <w:shd w:val="clear" w:color="auto" w:fill="FFFFFF"/>
        </w:rPr>
      </w:pPr>
      <w:r w:rsidRPr="00140C69">
        <w:rPr>
          <w:rFonts w:ascii="Tahoma" w:eastAsia="Times New Roman" w:hAnsi="Tahoma" w:cs="Tahoma"/>
          <w:color w:val="535A5B"/>
          <w:sz w:val="18"/>
          <w:szCs w:val="18"/>
          <w:lang w:eastAsia="pl-PL"/>
        </w:rPr>
        <w:t> </w:t>
      </w:r>
      <w:r w:rsidR="001D752E">
        <w:rPr>
          <w:b/>
          <w:bCs/>
          <w:color w:val="231F20"/>
          <w:sz w:val="28"/>
          <w:shd w:val="clear" w:color="auto" w:fill="FFFFFF"/>
        </w:rPr>
        <w:t>Szczegółowe sposoby sprawdzania wiedzy i umiejętności oraz warunki ubiegania się o ocenę wyższą niż przewidywana z przedmiotu.</w:t>
      </w:r>
    </w:p>
    <w:p w:rsidR="001D752E" w:rsidRDefault="001D752E" w:rsidP="001D752E">
      <w:pPr>
        <w:widowControl w:val="0"/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sz w:val="24"/>
        </w:rPr>
      </w:pPr>
    </w:p>
    <w:p w:rsidR="001D752E" w:rsidRDefault="001D752E" w:rsidP="001D752E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sz w:val="24"/>
        </w:rPr>
      </w:pPr>
      <w:r>
        <w:rPr>
          <w:sz w:val="24"/>
        </w:rPr>
        <w:t>SZCZEGÓŁOWE SPOSOBY SPRAWDZANIA WIEDZY I UMIEJĘTNOŚCI:</w:t>
      </w:r>
    </w:p>
    <w:p w:rsidR="001D752E" w:rsidRDefault="001D752E" w:rsidP="001D752E">
      <w:pPr>
        <w:pStyle w:val="Akapitzlist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sz w:val="24"/>
        </w:rPr>
      </w:pPr>
      <w:r>
        <w:rPr>
          <w:b/>
          <w:bCs/>
          <w:sz w:val="24"/>
        </w:rPr>
        <w:t>Sprawdziany pisemne</w:t>
      </w:r>
      <w:r>
        <w:rPr>
          <w:sz w:val="24"/>
        </w:rPr>
        <w:t xml:space="preserve"> – obejmujące większe partie materiału, zapowiadane z co najmniej tygodniowym wyprzedzeniem.</w:t>
      </w:r>
    </w:p>
    <w:p w:rsidR="001D752E" w:rsidRDefault="001D752E" w:rsidP="001D752E">
      <w:pPr>
        <w:pStyle w:val="Akapitzlist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sz w:val="24"/>
        </w:rPr>
      </w:pPr>
      <w:r>
        <w:rPr>
          <w:b/>
          <w:bCs/>
          <w:sz w:val="24"/>
        </w:rPr>
        <w:t>Kartkówki-</w:t>
      </w:r>
      <w:r>
        <w:rPr>
          <w:sz w:val="24"/>
        </w:rPr>
        <w:t xml:space="preserve"> krótkie prace pisemne z 2–3 ostatnich lekcji, mogą być niezapowiedziane.</w:t>
      </w:r>
    </w:p>
    <w:p w:rsidR="001D752E" w:rsidRDefault="001D752E" w:rsidP="001D752E">
      <w:pPr>
        <w:pStyle w:val="Akapitzlist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sz w:val="24"/>
        </w:rPr>
      </w:pPr>
      <w:r>
        <w:rPr>
          <w:b/>
          <w:bCs/>
          <w:sz w:val="24"/>
        </w:rPr>
        <w:t>Odpowiedzi ustne</w:t>
      </w:r>
      <w:r>
        <w:rPr>
          <w:sz w:val="24"/>
        </w:rPr>
        <w:t>- bez zapowiedzi, z bieżącego materiału.</w:t>
      </w:r>
    </w:p>
    <w:p w:rsidR="001D752E" w:rsidRDefault="001D752E" w:rsidP="001D752E">
      <w:pPr>
        <w:pStyle w:val="Akapitzlist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sz w:val="24"/>
        </w:rPr>
      </w:pPr>
      <w:r>
        <w:rPr>
          <w:b/>
          <w:bCs/>
          <w:sz w:val="24"/>
        </w:rPr>
        <w:t xml:space="preserve">Prace długoterminowe – </w:t>
      </w:r>
      <w:r>
        <w:rPr>
          <w:sz w:val="24"/>
        </w:rPr>
        <w:t>projekty, referaty, prezentacje multimedialne, plakaty.</w:t>
      </w:r>
    </w:p>
    <w:p w:rsidR="001D752E" w:rsidRDefault="001D752E" w:rsidP="001D752E">
      <w:pPr>
        <w:pStyle w:val="Akapitzlist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sz w:val="24"/>
        </w:rPr>
      </w:pPr>
      <w:r>
        <w:rPr>
          <w:b/>
          <w:bCs/>
          <w:sz w:val="24"/>
        </w:rPr>
        <w:t>Praca na lekcji-</w:t>
      </w:r>
      <w:r>
        <w:rPr>
          <w:sz w:val="24"/>
        </w:rPr>
        <w:t xml:space="preserve"> udział w dyskusji, zgłaszanie się, formułowanie wniosków, praca w grupie i samodzielna, wykonywanie kart pracy.</w:t>
      </w:r>
    </w:p>
    <w:p w:rsidR="001D752E" w:rsidRDefault="001D752E" w:rsidP="001D752E">
      <w:pPr>
        <w:pStyle w:val="Akapitzlist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sz w:val="24"/>
        </w:rPr>
      </w:pPr>
      <w:r>
        <w:rPr>
          <w:b/>
          <w:bCs/>
          <w:sz w:val="24"/>
        </w:rPr>
        <w:t xml:space="preserve">Zeszyt przedmiotowy i zeszyt ćwiczeń – </w:t>
      </w:r>
      <w:r>
        <w:rPr>
          <w:sz w:val="24"/>
        </w:rPr>
        <w:t>systematyczne i estetyczne prowadzenie notatek, wykonywanie rysunków i schematów, wklejanie materiałów dodatkowych, uzupełnianie ćwiczeń zgodnie z poleceniami nauczyciela.</w:t>
      </w:r>
    </w:p>
    <w:p w:rsidR="001D752E" w:rsidRDefault="001D752E" w:rsidP="001D752E">
      <w:pPr>
        <w:pStyle w:val="Akapitzlist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sz w:val="24"/>
        </w:rPr>
      </w:pPr>
      <w:r>
        <w:rPr>
          <w:b/>
          <w:bCs/>
          <w:sz w:val="24"/>
        </w:rPr>
        <w:t>Dodatkowa praca ucznia</w:t>
      </w:r>
      <w:r>
        <w:rPr>
          <w:sz w:val="24"/>
        </w:rPr>
        <w:t>- prezentacje multimedialne, plakaty, plansze, modele, pomoce dydaktyczne.</w:t>
      </w:r>
    </w:p>
    <w:p w:rsidR="001D752E" w:rsidRDefault="001D752E" w:rsidP="001D752E">
      <w:pPr>
        <w:pStyle w:val="Akapitzlist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sz w:val="24"/>
        </w:rPr>
      </w:pPr>
      <w:r>
        <w:rPr>
          <w:b/>
          <w:bCs/>
          <w:sz w:val="24"/>
        </w:rPr>
        <w:t>Systematyczność pracy i zaangażowanie-</w:t>
      </w:r>
      <w:r>
        <w:rPr>
          <w:sz w:val="24"/>
        </w:rPr>
        <w:t xml:space="preserve"> przygotowanie do zajęć, postawa wobec przedmiotu.</w:t>
      </w:r>
    </w:p>
    <w:p w:rsidR="001D752E" w:rsidRDefault="001D752E" w:rsidP="001D752E">
      <w:pPr>
        <w:pStyle w:val="Akapitzlist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sz w:val="24"/>
        </w:rPr>
      </w:pPr>
      <w:r>
        <w:rPr>
          <w:b/>
          <w:bCs/>
          <w:sz w:val="24"/>
        </w:rPr>
        <w:t>Uczestnictwo i osiągnięcia w konkursach przedmiotowych</w:t>
      </w:r>
      <w:r>
        <w:rPr>
          <w:sz w:val="24"/>
        </w:rPr>
        <w:t>- na różnych etapach.</w:t>
      </w:r>
    </w:p>
    <w:p w:rsidR="001D752E" w:rsidRDefault="001D752E" w:rsidP="001D752E">
      <w:pPr>
        <w:pStyle w:val="Akapitzlist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sz w:val="24"/>
        </w:rPr>
      </w:pPr>
      <w:r>
        <w:rPr>
          <w:b/>
          <w:bCs/>
          <w:sz w:val="24"/>
        </w:rPr>
        <w:t>Praca poza salą lekcyjną</w:t>
      </w:r>
      <w:r>
        <w:rPr>
          <w:sz w:val="24"/>
        </w:rPr>
        <w:t>- np. na wycieczce, w terenie.</w:t>
      </w:r>
    </w:p>
    <w:p w:rsidR="001D752E" w:rsidRDefault="001D752E" w:rsidP="001D752E">
      <w:pPr>
        <w:widowControl w:val="0"/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sz w:val="24"/>
        </w:rPr>
      </w:pPr>
    </w:p>
    <w:p w:rsidR="001D752E" w:rsidRDefault="001D752E" w:rsidP="001D752E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sz w:val="24"/>
        </w:rPr>
      </w:pPr>
      <w:r>
        <w:rPr>
          <w:sz w:val="24"/>
        </w:rPr>
        <w:t>WARUNKI UZYSKANIA WYŻSZEJ NIŻ PRZEWIDYWANA ROCZNEJ OCENY KLASYFIKACYJNEJ Z HISTORII:</w:t>
      </w:r>
    </w:p>
    <w:p w:rsidR="001D752E" w:rsidRDefault="001D752E" w:rsidP="001D752E">
      <w:pPr>
        <w:widowControl w:val="0"/>
        <w:autoSpaceDE w:val="0"/>
        <w:autoSpaceDN w:val="0"/>
        <w:ind w:left="720"/>
        <w:rPr>
          <w:sz w:val="24"/>
        </w:rPr>
      </w:pPr>
    </w:p>
    <w:p w:rsidR="001D752E" w:rsidRDefault="001D752E" w:rsidP="001D752E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line="240" w:lineRule="auto"/>
        <w:rPr>
          <w:sz w:val="24"/>
        </w:rPr>
      </w:pPr>
      <w:r>
        <w:rPr>
          <w:sz w:val="24"/>
        </w:rPr>
        <w:t>Frekwencja na zajęciach z historii nie niższa niż 80% (z wyłączeniem długotrwałej choroby lub innych usprawiedliwionych nieobecności).</w:t>
      </w:r>
    </w:p>
    <w:p w:rsidR="001D752E" w:rsidRDefault="001D752E" w:rsidP="001D752E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line="240" w:lineRule="auto"/>
        <w:rPr>
          <w:sz w:val="24"/>
        </w:rPr>
      </w:pPr>
      <w:r>
        <w:rPr>
          <w:sz w:val="24"/>
        </w:rPr>
        <w:t>Wszystkie nieobecności są usprawiedliwione zgodnie ze statutem szkoły.</w:t>
      </w:r>
    </w:p>
    <w:p w:rsidR="001D752E" w:rsidRDefault="001D752E" w:rsidP="001D752E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line="240" w:lineRule="auto"/>
        <w:rPr>
          <w:sz w:val="24"/>
        </w:rPr>
      </w:pPr>
      <w:r>
        <w:rPr>
          <w:sz w:val="24"/>
        </w:rPr>
        <w:t>Przystąpienie do wszystkich przewidzianych przez nauczyciela form sprawdzianów, kartkówek i prac pisemnych.</w:t>
      </w:r>
    </w:p>
    <w:p w:rsidR="001D752E" w:rsidRDefault="001D752E" w:rsidP="001D752E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line="240" w:lineRule="auto"/>
        <w:rPr>
          <w:sz w:val="24"/>
        </w:rPr>
      </w:pPr>
      <w:r>
        <w:rPr>
          <w:sz w:val="24"/>
        </w:rPr>
        <w:t>Uzyskanie pozytywnych ocen (wyższych niż niedostateczna) z wszystkich sprawdzianów i prac pisemnych, również po poprawie ocen niedostatecznych.</w:t>
      </w:r>
    </w:p>
    <w:p w:rsidR="001D752E" w:rsidRDefault="001D752E" w:rsidP="001D752E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line="240" w:lineRule="auto"/>
        <w:rPr>
          <w:sz w:val="24"/>
        </w:rPr>
      </w:pPr>
      <w:r>
        <w:rPr>
          <w:sz w:val="24"/>
        </w:rPr>
        <w:t>Skorzystanie z oferowanych przez nauczyciela form poprawy ocen (np. konsultacje indywidualne, poprawy sprawdzianów w ustalonym terminie).</w:t>
      </w:r>
    </w:p>
    <w:p w:rsidR="001D752E" w:rsidRDefault="001D752E" w:rsidP="001D752E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line="240" w:lineRule="auto"/>
        <w:rPr>
          <w:sz w:val="24"/>
        </w:rPr>
      </w:pPr>
      <w:r>
        <w:rPr>
          <w:sz w:val="24"/>
        </w:rPr>
        <w:t>Systematyczne przygotowanie do zajęć (prowadzenie zeszytu, ćwiczeń i materiałów dodatkowych).</w:t>
      </w:r>
    </w:p>
    <w:p w:rsidR="001D752E" w:rsidRDefault="001D752E" w:rsidP="001D752E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line="240" w:lineRule="auto"/>
        <w:rPr>
          <w:sz w:val="24"/>
        </w:rPr>
      </w:pPr>
      <w:r>
        <w:rPr>
          <w:sz w:val="24"/>
        </w:rPr>
        <w:t>Aktywne uczestnictwo w lekcjach (udział w dyskusji, praca w grupach, praca samodzielna).</w:t>
      </w:r>
    </w:p>
    <w:p w:rsidR="001D752E" w:rsidRDefault="001D752E" w:rsidP="001D752E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line="240" w:lineRule="auto"/>
        <w:rPr>
          <w:sz w:val="24"/>
        </w:rPr>
      </w:pPr>
      <w:r>
        <w:rPr>
          <w:sz w:val="24"/>
        </w:rPr>
        <w:t xml:space="preserve">Rodzic ucznia ubiegającego się o podwyższenie oceny, zwraca się z pisemną prośbą do nauczyciela przedmiotu w ciągu  maksymalnie 2 dni roboczych od terminu wystawienia przewidywanej rocznej oceny klasyfikacyjnej. </w:t>
      </w:r>
    </w:p>
    <w:p w:rsidR="001D752E" w:rsidRDefault="001D752E" w:rsidP="001D752E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line="240" w:lineRule="auto"/>
        <w:rPr>
          <w:sz w:val="24"/>
        </w:rPr>
      </w:pPr>
      <w:r>
        <w:rPr>
          <w:sz w:val="24"/>
        </w:rPr>
        <w:t xml:space="preserve"> Nauczyciel przedmiotu, w porozumieniu z wychowawcą klasy, sprawdza spełnienie wymogów.  W przypadku spełnienia przez ucznia wszystkich warunków, nauczyciel przedmiotu wyraża zgodę na przystąpienie do poprawy oceny. </w:t>
      </w:r>
    </w:p>
    <w:p w:rsidR="001D752E" w:rsidRDefault="001D752E" w:rsidP="001D752E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line="240" w:lineRule="auto"/>
        <w:rPr>
          <w:sz w:val="24"/>
        </w:rPr>
      </w:pPr>
      <w:r>
        <w:rPr>
          <w:sz w:val="24"/>
        </w:rPr>
        <w:t xml:space="preserve">W przypadku niespełnienia któregokolwiek z warunków prośba ucznia zostaje odrzucona, a nauczyciel lub wychowawca odnotowuje na podaniu przyczynę jej odrzucenia. </w:t>
      </w:r>
    </w:p>
    <w:p w:rsidR="001D752E" w:rsidRDefault="001D752E" w:rsidP="001D752E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line="240" w:lineRule="auto"/>
        <w:rPr>
          <w:sz w:val="24"/>
        </w:rPr>
      </w:pPr>
      <w:r>
        <w:rPr>
          <w:sz w:val="24"/>
        </w:rPr>
        <w:t>Uczeń spełniający wszystkie warunki formalne może – wyłącznie w wyjątkowych sytuacjach – zostać dopuszczony przez nauczyciela do dodatkowej formy sprawdzenia wiedzy i umiejętności (np. sprawdzianu pisemnego lub innej formy ustalonej przez nauczyciela). Decyzja o dopuszczeniu ucznia oraz o zakresie materiału należy wyłącznie do nauczyciela przedmiotu. Ewentualny sprawdzian lub inna forma sprawdzenia wiedzy musi odbyć się najpóźniej na dzień przed klasyfikacyjnym posiedzeniem Rady Pedagogicznej.</w:t>
      </w:r>
    </w:p>
    <w:p w:rsidR="001D752E" w:rsidRDefault="001D752E" w:rsidP="001D752E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line="240" w:lineRule="auto"/>
        <w:rPr>
          <w:sz w:val="24"/>
        </w:rPr>
      </w:pPr>
      <w:r>
        <w:rPr>
          <w:sz w:val="24"/>
        </w:rPr>
        <w:t xml:space="preserve">Sprawdzian, oceniony zgodnie z wymaganiami edukacyjnymi, zostaje dołączony do dokumentacji wychowawcy klasy. </w:t>
      </w:r>
    </w:p>
    <w:p w:rsidR="001D752E" w:rsidRDefault="001D752E" w:rsidP="001D752E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line="240" w:lineRule="auto"/>
        <w:rPr>
          <w:sz w:val="24"/>
        </w:rPr>
      </w:pPr>
      <w:r>
        <w:rPr>
          <w:sz w:val="24"/>
        </w:rPr>
        <w:t xml:space="preserve">Poprawa oceny rocznej może nastąpić jedynie w przypadku , gdy sprawdzian został zaliczony na ocenę, o którą ubiega się uczeń lub ocenę wyższą. </w:t>
      </w:r>
    </w:p>
    <w:p w:rsidR="001D752E" w:rsidRDefault="001D752E" w:rsidP="001D752E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line="240" w:lineRule="auto"/>
        <w:rPr>
          <w:sz w:val="24"/>
        </w:rPr>
      </w:pPr>
      <w:r>
        <w:rPr>
          <w:sz w:val="24"/>
        </w:rPr>
        <w:t>Ostateczna ocena śródroczna i roczna nie może być niższa od oceny przewidywanej, niezależnie od wyników sprawdzianu, do którego przystąpił uczeń w ramach poprawy.</w:t>
      </w:r>
    </w:p>
    <w:p w:rsidR="001D752E" w:rsidRDefault="001D752E" w:rsidP="001D752E">
      <w:pPr>
        <w:rPr>
          <w:sz w:val="18"/>
        </w:rPr>
      </w:pPr>
    </w:p>
    <w:p w:rsidR="001D752E" w:rsidRDefault="001D752E" w:rsidP="001D752E">
      <w:pPr>
        <w:widowControl w:val="0"/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sz w:val="24"/>
        </w:rPr>
      </w:pPr>
    </w:p>
    <w:p w:rsidR="00DB56EC" w:rsidRPr="008E3CC9" w:rsidRDefault="00DB56EC" w:rsidP="00156589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DB56EC" w:rsidRPr="008E3CC9" w:rsidSect="00EA49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41E" w:rsidRDefault="00D2141E" w:rsidP="007B1B87">
      <w:pPr>
        <w:spacing w:after="0" w:line="240" w:lineRule="auto"/>
      </w:pPr>
      <w:r>
        <w:separator/>
      </w:r>
    </w:p>
  </w:endnote>
  <w:endnote w:type="continuationSeparator" w:id="0">
    <w:p w:rsidR="00D2141E" w:rsidRDefault="00D2141E" w:rsidP="007B1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st521EU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Swis721BlkCnEU-Italic">
    <w:altName w:val="Times New Roman"/>
    <w:charset w:val="00"/>
    <w:family w:val="roman"/>
    <w:pitch w:val="variable"/>
  </w:font>
  <w:font w:name="Swis721BlkEU-Italic">
    <w:altName w:val="Times New Roman"/>
    <w:charset w:val="00"/>
    <w:family w:val="roman"/>
    <w:pitch w:val="variable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7E5" w:rsidRDefault="009147E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7495718"/>
      <w:docPartObj>
        <w:docPartGallery w:val="Page Numbers (Bottom of Page)"/>
        <w:docPartUnique/>
      </w:docPartObj>
    </w:sdtPr>
    <w:sdtEndPr/>
    <w:sdtContent>
      <w:p w:rsidR="009147E5" w:rsidRDefault="00115E6B">
        <w:pPr>
          <w:pStyle w:val="Stopka"/>
          <w:jc w:val="right"/>
        </w:pPr>
        <w:r>
          <w:fldChar w:fldCharType="begin"/>
        </w:r>
        <w:r w:rsidR="009147E5">
          <w:instrText>PAGE   \* MERGEFORMAT</w:instrText>
        </w:r>
        <w:r>
          <w:fldChar w:fldCharType="separate"/>
        </w:r>
        <w:r w:rsidR="001D752E">
          <w:rPr>
            <w:noProof/>
          </w:rPr>
          <w:t>15</w:t>
        </w:r>
        <w:r>
          <w:fldChar w:fldCharType="end"/>
        </w:r>
      </w:p>
    </w:sdtContent>
  </w:sdt>
  <w:p w:rsidR="009147E5" w:rsidRDefault="009147E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7E5" w:rsidRDefault="009147E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41E" w:rsidRDefault="00D2141E" w:rsidP="007B1B87">
      <w:pPr>
        <w:spacing w:after="0" w:line="240" w:lineRule="auto"/>
      </w:pPr>
      <w:r>
        <w:separator/>
      </w:r>
    </w:p>
  </w:footnote>
  <w:footnote w:type="continuationSeparator" w:id="0">
    <w:p w:rsidR="00D2141E" w:rsidRDefault="00D2141E" w:rsidP="007B1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7E5" w:rsidRDefault="009147E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7E5" w:rsidRDefault="009147E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7E5" w:rsidRDefault="009147E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20AE0"/>
    <w:multiLevelType w:val="hybridMultilevel"/>
    <w:tmpl w:val="E0802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562EBDA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9358F"/>
    <w:multiLevelType w:val="hybridMultilevel"/>
    <w:tmpl w:val="C9F09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16509"/>
    <w:multiLevelType w:val="multilevel"/>
    <w:tmpl w:val="8812A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7A34C25"/>
    <w:multiLevelType w:val="multilevel"/>
    <w:tmpl w:val="EA1A684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E6229F"/>
    <w:multiLevelType w:val="multilevel"/>
    <w:tmpl w:val="AA841BF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6F5AE4"/>
    <w:multiLevelType w:val="multilevel"/>
    <w:tmpl w:val="3E2C94A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B51682"/>
    <w:multiLevelType w:val="multilevel"/>
    <w:tmpl w:val="407EB5B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9F63CF"/>
    <w:multiLevelType w:val="multilevel"/>
    <w:tmpl w:val="B14C3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ACD1ADE"/>
    <w:multiLevelType w:val="hybridMultilevel"/>
    <w:tmpl w:val="E612D6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C7726D"/>
    <w:multiLevelType w:val="multilevel"/>
    <w:tmpl w:val="5A643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9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9">
    <w:abstractNumId w:val="6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2EB8"/>
    <w:rsid w:val="00001105"/>
    <w:rsid w:val="000073F8"/>
    <w:rsid w:val="000075C0"/>
    <w:rsid w:val="000155E1"/>
    <w:rsid w:val="000225C5"/>
    <w:rsid w:val="0002416C"/>
    <w:rsid w:val="000268B2"/>
    <w:rsid w:val="000362A4"/>
    <w:rsid w:val="00037A22"/>
    <w:rsid w:val="00045A75"/>
    <w:rsid w:val="00061AD9"/>
    <w:rsid w:val="00092BE9"/>
    <w:rsid w:val="000A6D7D"/>
    <w:rsid w:val="000D5D80"/>
    <w:rsid w:val="000F2A8C"/>
    <w:rsid w:val="000F3723"/>
    <w:rsid w:val="000F71EA"/>
    <w:rsid w:val="00101E83"/>
    <w:rsid w:val="00107D4E"/>
    <w:rsid w:val="0011180E"/>
    <w:rsid w:val="00115284"/>
    <w:rsid w:val="00115E6B"/>
    <w:rsid w:val="00120FAF"/>
    <w:rsid w:val="001471F1"/>
    <w:rsid w:val="00151CF4"/>
    <w:rsid w:val="00156589"/>
    <w:rsid w:val="00166AAE"/>
    <w:rsid w:val="001D2F6C"/>
    <w:rsid w:val="001D752E"/>
    <w:rsid w:val="001F6F76"/>
    <w:rsid w:val="00203E64"/>
    <w:rsid w:val="002160A2"/>
    <w:rsid w:val="00285B55"/>
    <w:rsid w:val="002B2492"/>
    <w:rsid w:val="002C58A5"/>
    <w:rsid w:val="002D16EE"/>
    <w:rsid w:val="002F18DF"/>
    <w:rsid w:val="002F7A9F"/>
    <w:rsid w:val="00306F13"/>
    <w:rsid w:val="0035795F"/>
    <w:rsid w:val="003745ED"/>
    <w:rsid w:val="003840C2"/>
    <w:rsid w:val="003A0F06"/>
    <w:rsid w:val="003A4E28"/>
    <w:rsid w:val="003B5A93"/>
    <w:rsid w:val="003C7A6B"/>
    <w:rsid w:val="003D1A8D"/>
    <w:rsid w:val="00412B11"/>
    <w:rsid w:val="004176F7"/>
    <w:rsid w:val="00421295"/>
    <w:rsid w:val="00442F3E"/>
    <w:rsid w:val="00466813"/>
    <w:rsid w:val="004D1B14"/>
    <w:rsid w:val="004D71FE"/>
    <w:rsid w:val="004E1BA0"/>
    <w:rsid w:val="00507646"/>
    <w:rsid w:val="00526DDB"/>
    <w:rsid w:val="0053360E"/>
    <w:rsid w:val="00560EBC"/>
    <w:rsid w:val="005616C5"/>
    <w:rsid w:val="00565B43"/>
    <w:rsid w:val="005952F9"/>
    <w:rsid w:val="005A2EE3"/>
    <w:rsid w:val="005B68FE"/>
    <w:rsid w:val="005C5F9A"/>
    <w:rsid w:val="005C714A"/>
    <w:rsid w:val="005D6CA6"/>
    <w:rsid w:val="005E6B56"/>
    <w:rsid w:val="005F045A"/>
    <w:rsid w:val="006028B4"/>
    <w:rsid w:val="00621608"/>
    <w:rsid w:val="006A2DE2"/>
    <w:rsid w:val="006D10C4"/>
    <w:rsid w:val="006E36FB"/>
    <w:rsid w:val="00704BBF"/>
    <w:rsid w:val="00714E9D"/>
    <w:rsid w:val="007238C1"/>
    <w:rsid w:val="00744208"/>
    <w:rsid w:val="00767DF4"/>
    <w:rsid w:val="00781475"/>
    <w:rsid w:val="007A79FB"/>
    <w:rsid w:val="007B1B87"/>
    <w:rsid w:val="007B224C"/>
    <w:rsid w:val="007E32E7"/>
    <w:rsid w:val="00804F4B"/>
    <w:rsid w:val="008244B4"/>
    <w:rsid w:val="00827EA6"/>
    <w:rsid w:val="00831611"/>
    <w:rsid w:val="00843B8E"/>
    <w:rsid w:val="008540CF"/>
    <w:rsid w:val="00856387"/>
    <w:rsid w:val="008951F2"/>
    <w:rsid w:val="008A1F0C"/>
    <w:rsid w:val="008A28DB"/>
    <w:rsid w:val="008B7CBE"/>
    <w:rsid w:val="008E3CC9"/>
    <w:rsid w:val="008F60CF"/>
    <w:rsid w:val="00907D35"/>
    <w:rsid w:val="009141A8"/>
    <w:rsid w:val="009147E5"/>
    <w:rsid w:val="00915628"/>
    <w:rsid w:val="0093785D"/>
    <w:rsid w:val="009425D6"/>
    <w:rsid w:val="00971077"/>
    <w:rsid w:val="00974A6E"/>
    <w:rsid w:val="0098349C"/>
    <w:rsid w:val="009A1610"/>
    <w:rsid w:val="009B3973"/>
    <w:rsid w:val="009B65CB"/>
    <w:rsid w:val="009B67E8"/>
    <w:rsid w:val="009B702A"/>
    <w:rsid w:val="009D5BA9"/>
    <w:rsid w:val="00A0787F"/>
    <w:rsid w:val="00A1251F"/>
    <w:rsid w:val="00A2392F"/>
    <w:rsid w:val="00A46181"/>
    <w:rsid w:val="00A7525D"/>
    <w:rsid w:val="00A754DA"/>
    <w:rsid w:val="00A90644"/>
    <w:rsid w:val="00AA0B1D"/>
    <w:rsid w:val="00AB74FD"/>
    <w:rsid w:val="00AE38D7"/>
    <w:rsid w:val="00AE4898"/>
    <w:rsid w:val="00B357E8"/>
    <w:rsid w:val="00B35FF6"/>
    <w:rsid w:val="00B402B1"/>
    <w:rsid w:val="00B8539A"/>
    <w:rsid w:val="00B9658F"/>
    <w:rsid w:val="00BA577E"/>
    <w:rsid w:val="00BB5232"/>
    <w:rsid w:val="00BB6357"/>
    <w:rsid w:val="00BF5DF5"/>
    <w:rsid w:val="00BF6B1A"/>
    <w:rsid w:val="00C47B6F"/>
    <w:rsid w:val="00CA2173"/>
    <w:rsid w:val="00D01951"/>
    <w:rsid w:val="00D052B2"/>
    <w:rsid w:val="00D127C4"/>
    <w:rsid w:val="00D138E0"/>
    <w:rsid w:val="00D2141E"/>
    <w:rsid w:val="00D427BE"/>
    <w:rsid w:val="00D438B1"/>
    <w:rsid w:val="00D74E63"/>
    <w:rsid w:val="00D81EBB"/>
    <w:rsid w:val="00D83550"/>
    <w:rsid w:val="00DA0A18"/>
    <w:rsid w:val="00DB56EC"/>
    <w:rsid w:val="00DD42EA"/>
    <w:rsid w:val="00DF2B3D"/>
    <w:rsid w:val="00E026F4"/>
    <w:rsid w:val="00E31961"/>
    <w:rsid w:val="00E750C1"/>
    <w:rsid w:val="00E80E85"/>
    <w:rsid w:val="00E929BC"/>
    <w:rsid w:val="00EA480F"/>
    <w:rsid w:val="00EA49F4"/>
    <w:rsid w:val="00EB4E48"/>
    <w:rsid w:val="00EB6330"/>
    <w:rsid w:val="00EC243A"/>
    <w:rsid w:val="00EC63CD"/>
    <w:rsid w:val="00EC6DAF"/>
    <w:rsid w:val="00EE4DD1"/>
    <w:rsid w:val="00EF06B8"/>
    <w:rsid w:val="00F04218"/>
    <w:rsid w:val="00F072AD"/>
    <w:rsid w:val="00F124DE"/>
    <w:rsid w:val="00F8256C"/>
    <w:rsid w:val="00FA3828"/>
    <w:rsid w:val="00FB7925"/>
    <w:rsid w:val="00FB7C5F"/>
    <w:rsid w:val="00FD066A"/>
    <w:rsid w:val="00FD07C3"/>
    <w:rsid w:val="00FD5E32"/>
    <w:rsid w:val="00FF2EB8"/>
    <w:rsid w:val="00FF5E3F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78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DD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0F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0F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0F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0F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0F0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357E8"/>
    <w:pPr>
      <w:spacing w:after="0" w:line="240" w:lineRule="auto"/>
    </w:pPr>
  </w:style>
  <w:style w:type="paragraph" w:customStyle="1" w:styleId="Pa11">
    <w:name w:val="Pa11"/>
    <w:basedOn w:val="Normalny"/>
    <w:next w:val="Normalny"/>
    <w:uiPriority w:val="99"/>
    <w:rsid w:val="00E80E85"/>
    <w:pPr>
      <w:autoSpaceDE w:val="0"/>
      <w:autoSpaceDN w:val="0"/>
      <w:adjustRightInd w:val="0"/>
      <w:spacing w:after="0" w:line="241" w:lineRule="atLeast"/>
    </w:pPr>
    <w:rPr>
      <w:rFonts w:ascii="Humanst521EU" w:hAnsi="Humanst521EU"/>
      <w:sz w:val="24"/>
      <w:szCs w:val="24"/>
    </w:rPr>
  </w:style>
  <w:style w:type="character" w:customStyle="1" w:styleId="A13">
    <w:name w:val="A13"/>
    <w:uiPriority w:val="99"/>
    <w:rsid w:val="00E80E85"/>
    <w:rPr>
      <w:rFonts w:cs="Humanst521EU"/>
      <w:color w:val="000000"/>
      <w:sz w:val="15"/>
      <w:szCs w:val="15"/>
    </w:rPr>
  </w:style>
  <w:style w:type="character" w:customStyle="1" w:styleId="A14">
    <w:name w:val="A14"/>
    <w:uiPriority w:val="99"/>
    <w:rsid w:val="00E80E85"/>
    <w:rPr>
      <w:rFonts w:cs="Humanst521EU"/>
      <w:color w:val="000000"/>
      <w:sz w:val="15"/>
      <w:szCs w:val="15"/>
    </w:rPr>
  </w:style>
  <w:style w:type="paragraph" w:styleId="Nagwek">
    <w:name w:val="header"/>
    <w:basedOn w:val="Normalny"/>
    <w:link w:val="NagwekZnak"/>
    <w:uiPriority w:val="99"/>
    <w:unhideWhenUsed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B87"/>
  </w:style>
  <w:style w:type="paragraph" w:styleId="Stopka">
    <w:name w:val="footer"/>
    <w:basedOn w:val="Normalny"/>
    <w:link w:val="StopkaZnak"/>
    <w:uiPriority w:val="99"/>
    <w:unhideWhenUsed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B87"/>
  </w:style>
  <w:style w:type="paragraph" w:styleId="Tekstpodstawowy">
    <w:name w:val="Body Text"/>
    <w:basedOn w:val="Normalny"/>
    <w:link w:val="TekstpodstawowyZnak"/>
    <w:uiPriority w:val="1"/>
    <w:qFormat/>
    <w:rsid w:val="00FF5E3F"/>
    <w:pPr>
      <w:widowControl w:val="0"/>
      <w:autoSpaceDE w:val="0"/>
      <w:autoSpaceDN w:val="0"/>
      <w:spacing w:after="0" w:line="240" w:lineRule="auto"/>
    </w:pPr>
    <w:rPr>
      <w:rFonts w:ascii="Swis721BlkCnEU-Italic" w:eastAsia="Swis721BlkCnEU-Italic" w:hAnsi="Swis721BlkCnEU-Italic" w:cs="Swis721BlkCnEU-Italic"/>
      <w:i/>
      <w:sz w:val="15"/>
      <w:szCs w:val="15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F5E3F"/>
    <w:rPr>
      <w:rFonts w:ascii="Swis721BlkCnEU-Italic" w:eastAsia="Swis721BlkCnEU-Italic" w:hAnsi="Swis721BlkCnEU-Italic" w:cs="Swis721BlkCnEU-Italic"/>
      <w:i/>
      <w:sz w:val="15"/>
      <w:szCs w:val="15"/>
    </w:rPr>
  </w:style>
  <w:style w:type="paragraph" w:styleId="Akapitzlist">
    <w:name w:val="List Paragraph"/>
    <w:basedOn w:val="Normalny"/>
    <w:uiPriority w:val="34"/>
    <w:qFormat/>
    <w:rsid w:val="001D752E"/>
    <w:pPr>
      <w:spacing w:after="0" w:line="268" w:lineRule="auto"/>
      <w:ind w:left="720"/>
      <w:contextualSpacing/>
    </w:pPr>
    <w:rPr>
      <w:rFonts w:ascii="Times New Roman" w:eastAsia="Times New Roman" w:hAnsi="Times New Roman" w:cs="Times New Roman"/>
      <w:color w:val="000000"/>
      <w:kern w:val="2"/>
      <w:sz w:val="18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9F4EE-4E42-421D-B574-F8AE3F36A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5208</Words>
  <Characters>31254</Characters>
  <Application>Microsoft Office Word</Application>
  <DocSecurity>0</DocSecurity>
  <Lines>260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Pietrzak</dc:creator>
  <cp:lastModifiedBy>Celina</cp:lastModifiedBy>
  <cp:revision>3</cp:revision>
  <cp:lastPrinted>2017-09-06T11:26:00Z</cp:lastPrinted>
  <dcterms:created xsi:type="dcterms:W3CDTF">2025-09-18T13:27:00Z</dcterms:created>
  <dcterms:modified xsi:type="dcterms:W3CDTF">2025-09-19T06:47:00Z</dcterms:modified>
</cp:coreProperties>
</file>